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D3" w:rsidRPr="009740D3" w:rsidRDefault="009740D3" w:rsidP="006A04E5">
      <w:pPr>
        <w:spacing w:after="0" w:line="360" w:lineRule="auto"/>
        <w:jc w:val="both"/>
        <w:rPr>
          <w:rFonts w:ascii="Candara" w:eastAsia="Times New Roman" w:hAnsi="Candara" w:cs="Candara"/>
          <w:kern w:val="0"/>
          <w:sz w:val="20"/>
          <w:szCs w:val="24"/>
          <w:lang w:val="en-US" w:eastAsia="en-GB"/>
          <w14:ligatures w14:val="none"/>
        </w:rPr>
      </w:pPr>
      <w:bookmarkStart w:id="0" w:name="_heading=h.gjdgxs" w:colFirst="0" w:colLast="0"/>
      <w:bookmarkEnd w:id="0"/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>
            <wp:extent cx="4239895" cy="653415"/>
            <wp:effectExtent l="0" t="0" r="8255" b="0"/>
            <wp:docPr id="17" name="Picture 17" descr="A picture containing chart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picture containing chart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  </w:t>
      </w:r>
    </w:p>
    <w:p w:rsidR="009740D3" w:rsidRPr="009740D3" w:rsidRDefault="009740D3" w:rsidP="006A04E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Candara"/>
          <w:color w:val="000000"/>
          <w:kern w:val="0"/>
          <w:sz w:val="28"/>
          <w:szCs w:val="28"/>
          <w:lang w:val="en-US" w:eastAsia="en-GB"/>
          <w14:ligatures w14:val="none"/>
        </w:rPr>
      </w:pPr>
      <w:r w:rsidRPr="009740D3">
        <w:rPr>
          <w:rFonts w:ascii="Candara" w:eastAsia="Times New Roman" w:hAnsi="Candara" w:cs="Candara"/>
          <w:color w:val="000000"/>
          <w:kern w:val="0"/>
          <w:sz w:val="28"/>
          <w:szCs w:val="28"/>
          <w:lang w:val="en-US" w:eastAsia="en-GB"/>
          <w14:ligatures w14:val="none"/>
        </w:rPr>
        <w:t>FAAI</w:t>
      </w:r>
      <w:proofErr w:type="gramStart"/>
      <w:r w:rsidRPr="009740D3">
        <w:rPr>
          <w:rFonts w:ascii="Candara" w:eastAsia="Times New Roman" w:hAnsi="Candara" w:cs="Candara"/>
          <w:color w:val="000000"/>
          <w:kern w:val="0"/>
          <w:sz w:val="28"/>
          <w:szCs w:val="28"/>
          <w:lang w:val="en-US" w:eastAsia="en-GB"/>
          <w14:ligatures w14:val="none"/>
        </w:rPr>
        <w:t>:</w:t>
      </w:r>
      <w:proofErr w:type="gramEnd"/>
      <w:r w:rsidRPr="009740D3">
        <w:rPr>
          <w:rFonts w:ascii="Candara" w:eastAsia="Times New Roman" w:hAnsi="Candara" w:cs="Candara"/>
          <w:color w:val="000000"/>
          <w:kern w:val="0"/>
          <w:sz w:val="28"/>
          <w:szCs w:val="28"/>
          <w:lang w:val="en-US" w:eastAsia="en-GB"/>
          <w14:ligatures w14:val="none"/>
        </w:rPr>
        <w:br/>
        <w:t>The Future is in Applied Artificial Intelligence</w:t>
      </w:r>
      <w:r w:rsidRPr="009740D3">
        <w:rPr>
          <w:rFonts w:ascii="Candara" w:eastAsia="Times New Roman" w:hAnsi="Candara" w:cs="Candara"/>
          <w:color w:val="000000"/>
          <w:kern w:val="0"/>
          <w:sz w:val="28"/>
          <w:szCs w:val="28"/>
          <w:lang w:val="en-US" w:eastAsia="en-GB"/>
          <w14:ligatures w14:val="none"/>
        </w:rPr>
        <w:br/>
        <w:t>Erasmus+ project 2022-1-PL01-KA220-HED-000088359</w:t>
      </w:r>
    </w:p>
    <w:p w:rsidR="009740D3" w:rsidRPr="009740D3" w:rsidRDefault="009740D3" w:rsidP="006A04E5">
      <w:pPr>
        <w:spacing w:after="0" w:line="360" w:lineRule="auto"/>
        <w:jc w:val="center"/>
        <w:rPr>
          <w:rFonts w:ascii="Candara" w:eastAsia="Times New Roman" w:hAnsi="Candara" w:cs="Candara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9740D3" w:rsidP="006A04E5">
      <w:pPr>
        <w:spacing w:after="0" w:line="360" w:lineRule="auto"/>
        <w:jc w:val="center"/>
        <w:rPr>
          <w:rFonts w:ascii="Candara" w:eastAsia="Times New Roman" w:hAnsi="Candara" w:cs="Candara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Candara" w:eastAsia="Times New Roman" w:hAnsi="Candara" w:cs="Candara"/>
          <w:b/>
          <w:kern w:val="0"/>
          <w:sz w:val="20"/>
          <w:szCs w:val="24"/>
          <w:lang w:val="en-US" w:eastAsia="en-GB"/>
          <w14:ligatures w14:val="none"/>
        </w:rPr>
        <w:t>01.09.2022 – 31.08.2024</w:t>
      </w:r>
    </w:p>
    <w:p w:rsidR="009740D3" w:rsidRPr="009740D3" w:rsidRDefault="009740D3" w:rsidP="006A04E5">
      <w:pPr>
        <w:spacing w:after="0" w:line="360" w:lineRule="auto"/>
        <w:jc w:val="both"/>
        <w:rPr>
          <w:rFonts w:ascii="Candara" w:eastAsia="Times New Roman" w:hAnsi="Candara" w:cs="Candara"/>
          <w:kern w:val="0"/>
          <w:sz w:val="20"/>
          <w:szCs w:val="24"/>
          <w:lang w:val="en-US" w:eastAsia="en-GB"/>
          <w14:ligatures w14:val="none"/>
        </w:rPr>
      </w:pPr>
    </w:p>
    <w:p w:rsidR="00D92E29" w:rsidRPr="00D92E29" w:rsidRDefault="00D92E29" w:rsidP="006A04E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Candara"/>
          <w:kern w:val="0"/>
          <w:sz w:val="56"/>
          <w:szCs w:val="56"/>
          <w:lang w:val="en-US" w:eastAsia="en-GB"/>
          <w14:ligatures w14:val="none"/>
        </w:rPr>
      </w:pPr>
      <w:r w:rsidRPr="00D92E29">
        <w:rPr>
          <w:rFonts w:ascii="Candara" w:eastAsia="Times New Roman" w:hAnsi="Candara" w:cs="Candara"/>
          <w:kern w:val="0"/>
          <w:sz w:val="56"/>
          <w:szCs w:val="56"/>
          <w:lang w:val="en-US" w:eastAsia="en-GB"/>
          <w14:ligatures w14:val="none"/>
        </w:rPr>
        <w:t>Istraživanje 1: Postojeći kursevi obuke u oblasti primenjene veštačke inteligencije:</w:t>
      </w:r>
    </w:p>
    <w:p w:rsidR="009740D3" w:rsidRPr="009740D3" w:rsidRDefault="00D92E29" w:rsidP="006A04E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Candara"/>
          <w:b/>
          <w:color w:val="000000"/>
          <w:kern w:val="0"/>
          <w:sz w:val="48"/>
          <w:szCs w:val="48"/>
          <w:lang w:val="en-US" w:eastAsia="en-GB"/>
          <w14:ligatures w14:val="none"/>
        </w:rPr>
      </w:pPr>
      <w:proofErr w:type="gramStart"/>
      <w:r>
        <w:rPr>
          <w:rFonts w:ascii="Candara" w:eastAsia="Times New Roman" w:hAnsi="Candara" w:cs="Candara"/>
          <w:kern w:val="0"/>
          <w:sz w:val="56"/>
          <w:szCs w:val="56"/>
          <w:lang w:val="en-US" w:eastAsia="en-GB"/>
          <w14:ligatures w14:val="none"/>
        </w:rPr>
        <w:t>najsavremenija</w:t>
      </w:r>
      <w:proofErr w:type="gramEnd"/>
      <w:r>
        <w:rPr>
          <w:rFonts w:ascii="Candara" w:eastAsia="Times New Roman" w:hAnsi="Candara" w:cs="Candara"/>
          <w:kern w:val="0"/>
          <w:sz w:val="56"/>
          <w:szCs w:val="56"/>
          <w:lang w:val="en-US" w:eastAsia="en-GB"/>
          <w14:ligatures w14:val="none"/>
        </w:rPr>
        <w:t xml:space="preserve"> analiza za W</w:t>
      </w:r>
      <w:r w:rsidRPr="00D92E29">
        <w:rPr>
          <w:rFonts w:ascii="Candara" w:eastAsia="Times New Roman" w:hAnsi="Candara" w:cs="Candara"/>
          <w:kern w:val="0"/>
          <w:sz w:val="56"/>
          <w:szCs w:val="56"/>
          <w:lang w:val="en-US" w:eastAsia="en-GB"/>
          <w14:ligatures w14:val="none"/>
        </w:rPr>
        <w:t>P2</w:t>
      </w:r>
    </w:p>
    <w:p w:rsidR="009740D3" w:rsidRPr="009740D3" w:rsidRDefault="009740D3" w:rsidP="006A04E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Candara"/>
          <w:b/>
          <w:color w:val="000000"/>
          <w:kern w:val="0"/>
          <w:sz w:val="48"/>
          <w:szCs w:val="48"/>
          <w:lang w:val="en-US" w:eastAsia="en-GB"/>
          <w14:ligatures w14:val="none"/>
        </w:rPr>
      </w:pPr>
    </w:p>
    <w:p w:rsidR="009740D3" w:rsidRPr="009740D3" w:rsidRDefault="009740D3" w:rsidP="006A04E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Candara"/>
          <w:b/>
          <w:color w:val="000000"/>
          <w:kern w:val="0"/>
          <w:sz w:val="48"/>
          <w:szCs w:val="48"/>
          <w:lang w:val="en-US" w:eastAsia="en-GB"/>
          <w14:ligatures w14:val="none"/>
        </w:rPr>
      </w:pPr>
    </w:p>
    <w:p w:rsidR="009740D3" w:rsidRPr="009740D3" w:rsidRDefault="009740D3" w:rsidP="006A04E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Candara"/>
          <w:color w:val="000000"/>
          <w:kern w:val="0"/>
          <w:sz w:val="48"/>
          <w:szCs w:val="48"/>
          <w:lang w:val="en-US" w:eastAsia="en-GB"/>
          <w14:ligatures w14:val="none"/>
        </w:rPr>
      </w:pP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>
            <wp:extent cx="767715" cy="767715"/>
            <wp:effectExtent l="0" t="0" r="0" b="0"/>
            <wp:docPr id="16" name="Picture 16" descr="A picture containing text, clipart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A picture containing text, clipart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>
            <wp:extent cx="990600" cy="800100"/>
            <wp:effectExtent l="0" t="0" r="0" b="0"/>
            <wp:docPr id="15" name="Picture 15" descr="Ico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co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>
            <wp:extent cx="974090" cy="794385"/>
            <wp:effectExtent l="0" t="0" r="0" b="5715"/>
            <wp:docPr id="14" name="Picture 14" descr="A picture containing logo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picture containing logo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>
            <wp:extent cx="897890" cy="745490"/>
            <wp:effectExtent l="0" t="0" r="0" b="0"/>
            <wp:docPr id="13" name="Picture 13" descr="Logo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Logo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>
            <wp:extent cx="767715" cy="767715"/>
            <wp:effectExtent l="0" t="0" r="0" b="0"/>
            <wp:docPr id="12" name="Picture 12" descr="Logo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Logo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br w:type="page"/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>
            <wp:extent cx="4239895" cy="653415"/>
            <wp:effectExtent l="0" t="0" r="8255" b="0"/>
            <wp:docPr id="11" name="Picture 11" descr="A picture containing chart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picture containing chart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190AE5" w:rsidRPr="00190AE5" w:rsidRDefault="00190AE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190A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Izrada ovog dokumenta je bila moguća zahvaljujući podršci ERASMUS+ projekta: Budućnost je u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primenjenoj</w:t>
      </w:r>
      <w:r w:rsidRPr="00190A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190A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oj inteligenciji (2022-1-PL01-KA220-HED-000088359)</w:t>
      </w:r>
    </w:p>
    <w:p w:rsidR="00190AE5" w:rsidRPr="00190AE5" w:rsidRDefault="00190AE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Default="00190AE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190A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Finansira Evropska unija. Izneti stavovi i mišljenja su, međutim, samo </w:t>
      </w:r>
      <w:proofErr w:type="gramStart"/>
      <w:r w:rsidRPr="00190A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autora(</w:t>
      </w:r>
      <w:proofErr w:type="gramEnd"/>
      <w:r w:rsidRPr="00190A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a) i ne odražavaju nužno stavove Evropske unije ili Nacionalne agencije (NA). Ni Evropska unija </w:t>
      </w:r>
      <w:proofErr w:type="gramStart"/>
      <w:r w:rsidRPr="00190A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ni</w:t>
      </w:r>
      <w:proofErr w:type="gramEnd"/>
      <w:r w:rsidRPr="00190A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NA ne mogu biti odgovorni za njih.</w:t>
      </w:r>
    </w:p>
    <w:p w:rsidR="00190AE5" w:rsidRPr="009740D3" w:rsidRDefault="00190AE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 wp14:anchorId="6D8723AB" wp14:editId="74703BD2">
            <wp:extent cx="1208405" cy="424815"/>
            <wp:effectExtent l="0" t="0" r="0" b="0"/>
            <wp:docPr id="10" name="Picture 10" descr="A picture containing text, clipart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A picture containing text, clipart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</w:pP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Dat</w:t>
      </w:r>
      <w:r w:rsidR="005141C5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um</w:t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15.09.2021</w:t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190AE5" w:rsidRPr="00190AE5" w:rsidRDefault="00190AE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 w:rsidRPr="00190AE5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Mesta razvoja rezultata</w:t>
      </w:r>
    </w:p>
    <w:p w:rsidR="00190AE5" w:rsidRPr="00190AE5" w:rsidRDefault="00190AE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190A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Univerzitet u Bielsko-Bjali, Bielsko-Bjala, Poljska</w:t>
      </w:r>
    </w:p>
    <w:p w:rsidR="00190AE5" w:rsidRPr="00190AE5" w:rsidRDefault="00190AE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190A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Univerzitet za bibliotekarske studije i informacione tehnologije, Sofija, Bugarska</w:t>
      </w:r>
    </w:p>
    <w:p w:rsidR="00190AE5" w:rsidRPr="00190AE5" w:rsidRDefault="00190AE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190A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Univerzitet u Nišu, Srbija</w:t>
      </w:r>
    </w:p>
    <w:p w:rsidR="00190AE5" w:rsidRPr="00190AE5" w:rsidRDefault="00190AE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190A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Univerzitet Sv. Ćirila i Metodija u Trnavi u Slovačkoj</w:t>
      </w:r>
    </w:p>
    <w:p w:rsidR="009740D3" w:rsidRPr="009740D3" w:rsidRDefault="00190AE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190A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Univerzitet Crne Gore, Crna Gora</w:t>
      </w:r>
      <w:r w:rsidR="009740D3"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br w:type="page"/>
      </w:r>
    </w:p>
    <w:p w:rsidR="00190AE5" w:rsidRPr="00190AE5" w:rsidRDefault="00190AE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</w:pPr>
      <w:bookmarkStart w:id="1" w:name="_heading=h.30j0zll" w:colFirst="0" w:colLast="0"/>
      <w:bookmarkEnd w:id="1"/>
      <w:r w:rsidRPr="00190AE5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 w:eastAsia="en-GB"/>
          <w14:ligatures w14:val="none"/>
        </w:rPr>
        <w:lastRenderedPageBreak/>
        <w:t>Rezime: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 U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pitnik koji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 je predmet ovog dokumenta je nastao kao d</w:t>
      </w:r>
      <w:r w:rsidR="005141C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e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o istraživanja u vezi sa ciljevima projekta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2022-1-PL01-KA220-HED-000088359 - 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„Budućnost je u </w:t>
      </w:r>
      <w:r w:rsidR="005141C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primenjenoj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 </w:t>
      </w:r>
      <w:r w:rsidR="005141C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veštačk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oj inteligenciji</w:t>
      </w:r>
      <w:proofErr w:type="gramStart"/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“ (</w:t>
      </w:r>
      <w:proofErr w:type="gramEnd"/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FAAI) u okviru Erazmus+ program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a. </w:t>
      </w:r>
      <w:proofErr w:type="gramStart"/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P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rojekat ima za cilj da ujedini univerzitete i preduzeća i pruži inovativna rešenja za razvoj stručnjaka za </w:t>
      </w:r>
      <w:r w:rsidR="005141C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veštačk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u inteligenciju.</w:t>
      </w:r>
      <w:proofErr w:type="gramEnd"/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 </w:t>
      </w:r>
      <w:proofErr w:type="gramStart"/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Pitanja u ovoj studiji imala su za cilj da istraže potrebe i očekivanja poslovnih organizacija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kako bi mogli 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da predlože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na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sr-Latn-ME" w:eastAsia="en-GB"/>
          <w14:ligatures w14:val="none"/>
        </w:rPr>
        <w:t xml:space="preserve">čine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obuke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 stručnjaka iz oblasti primenjene </w:t>
      </w:r>
      <w:r w:rsidR="005141C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veštačk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e inteligencije.</w:t>
      </w:r>
      <w:proofErr w:type="gramEnd"/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 </w:t>
      </w:r>
      <w:proofErr w:type="gramStart"/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Ovaj rad predstavlja kratak pregled ponuđenih kurseva obuke iz primenjene </w:t>
      </w:r>
      <w:r w:rsidR="005141C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veštačk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e inteligencije i ukratko ih prezentuje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.</w:t>
      </w:r>
      <w:proofErr w:type="gramEnd"/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 </w:t>
      </w:r>
      <w:proofErr w:type="gramStart"/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Uprkos </w:t>
      </w:r>
      <w:r w:rsidR="005D79A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postojećim ponuđenim kursevima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, postoji potreba z</w:t>
      </w:r>
      <w:r w:rsidR="005D79A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a prikupljanjem i analiziranjem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 informacija o temama koje su potrebne i pokrivene u o</w:t>
      </w:r>
      <w:r w:rsidR="005D79A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kviru kurseva obuke u oblasti </w:t>
      </w:r>
      <w:r w:rsidR="005141C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veštačk</w:t>
      </w:r>
      <w:r w:rsidR="005D79A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e inteligencije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.</w:t>
      </w:r>
      <w:proofErr w:type="gramEnd"/>
      <w:r w:rsidR="005D79A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 http://faai.ath.edu.pl/0</w:t>
      </w:r>
    </w:p>
    <w:p w:rsidR="00190AE5" w:rsidRPr="00190AE5" w:rsidRDefault="00190AE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</w:pPr>
    </w:p>
    <w:p w:rsidR="009740D3" w:rsidRDefault="00190AE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</w:pPr>
      <w:r w:rsidRPr="00190AE5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 w:eastAsia="en-GB"/>
          <w14:ligatures w14:val="none"/>
        </w:rPr>
        <w:t>Ključne reči: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 xml:space="preserve"> primenjena </w:t>
      </w:r>
      <w:r w:rsidR="005141C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veštačk</w:t>
      </w:r>
      <w:r w:rsidRPr="00190AE5"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  <w:t>a inteligencija, kursevi obuke</w:t>
      </w:r>
    </w:p>
    <w:p w:rsidR="004C0F32" w:rsidRPr="009740D3" w:rsidRDefault="004C0F32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en-US" w:eastAsia="en-GB"/>
          <w14:ligatures w14:val="none"/>
        </w:rPr>
      </w:pPr>
    </w:p>
    <w:p w:rsidR="009740D3" w:rsidRPr="004C0F32" w:rsidRDefault="00324743" w:rsidP="006A04E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</w:pPr>
      <w:r w:rsidRPr="004C0F32"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  <w:t>Uvod</w:t>
      </w:r>
    </w:p>
    <w:p w:rsidR="004C0F32" w:rsidRPr="004C0F32" w:rsidRDefault="004C0F32" w:rsidP="006A04E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</w:pPr>
    </w:p>
    <w:p w:rsidR="006C0439" w:rsidRDefault="005141C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="006C0439"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 inteligenciju i automatizaciju će v</w:t>
      </w:r>
      <w:r w:rsidR="00D6451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erovatno usvoj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</w:t>
      </w:r>
      <w:r w:rsidR="00D6451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ti sve veći broj</w:t>
      </w:r>
      <w:r w:rsidR="006C0439"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kompanija kako bi se poboljšala efikasnost i produktivnost.</w:t>
      </w:r>
      <w:proofErr w:type="gramEnd"/>
      <w:r w:rsidR="006C0439"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Ove tehnologije se mogu koristiti za automatizaciju zadataka koji se ponavljaju, obradu velikih količina podataka i preciznije </w:t>
      </w:r>
      <w:r w:rsidR="00D6451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planiranje i </w:t>
      </w:r>
      <w:r w:rsidR="006C0439"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predviđanje</w:t>
      </w:r>
      <w:r w:rsidR="00D6451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. Posledično, </w:t>
      </w:r>
      <w:proofErr w:type="gramStart"/>
      <w:r w:rsidR="00D6451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="00D6451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ovaj način moguće je da dođe </w:t>
      </w:r>
      <w:r w:rsidR="006C0439"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d</w:t>
      </w:r>
      <w:r w:rsidR="00D6451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</w:t>
      </w:r>
      <w:r w:rsidR="006C0439"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oslobađanja zaposlenih </w:t>
      </w:r>
      <w:r w:rsidR="00D6451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od ovih poslova i njihovo </w:t>
      </w:r>
      <w:r w:rsidR="006C0439"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fokusira</w:t>
      </w:r>
      <w:r w:rsidR="00D6451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nje</w:t>
      </w:r>
      <w:r w:rsidR="006C0439"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na složenije i kreativnije zadatke.</w:t>
      </w:r>
    </w:p>
    <w:p w:rsidR="004C0F32" w:rsidRPr="006C0439" w:rsidRDefault="004C0F32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6C0439" w:rsidRDefault="006C0439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proofErr w:type="gramStart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Konkretno, očekuje</w:t>
      </w:r>
      <w:r w:rsidR="004C0F32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se 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povećanje upotrebe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 u procesu zapošljavanja, kao što je pronalaženje kandidata i pregledavanje biografija.</w:t>
      </w:r>
      <w:proofErr w:type="gramEnd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proofErr w:type="gramStart"/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 takođe pokazuje uspeh u otklanjanju pristrasnosti iz procesa zapošljavanja i poboljšanju donošenja odluka HR profesionalaca i menadžera za zapošljavanje.</w:t>
      </w:r>
      <w:proofErr w:type="gramEnd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I se može koristiti za analizu podataka i identifikaciju obrazaca, pomažući menadžerima i zaposlenima da donesu odluke </w:t>
      </w:r>
      <w:proofErr w:type="gramStart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osnovu </w:t>
      </w:r>
      <w:r w:rsidR="004C0F32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dostupnih podataka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.</w:t>
      </w:r>
    </w:p>
    <w:p w:rsidR="004C0F32" w:rsidRPr="006C0439" w:rsidRDefault="004C0F32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6C0439" w:rsidRDefault="006C0439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proofErr w:type="gramStart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Ovo istraživanje je sprovedeno u kontekstu projekta br. 2022-1-PL01-KA220-HED-000088359 pod nazivom „Budućnost je u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primenjenoj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oj inteligenciji“.</w:t>
      </w:r>
      <w:proofErr w:type="gramEnd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proofErr w:type="gramStart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lastRenderedPageBreak/>
        <w:t xml:space="preserve">Odgovori su dobijeni pretraživanjem i analizom ponuda za posao u oblasti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 inteligencije.</w:t>
      </w:r>
      <w:proofErr w:type="gramEnd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Upitnik je ob</w:t>
      </w:r>
      <w:r w:rsidR="004C0F32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j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avljen </w:t>
      </w:r>
      <w:r w:rsidR="004C0F32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on-line, korišćenjem alata za G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oogle forme.</w:t>
      </w:r>
    </w:p>
    <w:p w:rsidR="004C0F32" w:rsidRPr="006C0439" w:rsidRDefault="004C0F32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6C0439" w:rsidRDefault="006C0439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Zbog različitih formata i specifikacije reklamnih informacija u </w:t>
      </w:r>
      <w:r w:rsidR="004C0F32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raznim slučajevima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, podatke su prikupili </w:t>
      </w:r>
      <w:r w:rsidR="004C0F32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istraživači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proofErr w:type="gramStart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osnovu </w:t>
      </w:r>
      <w:r w:rsidR="004C0F32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upita za pretraživanje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.</w:t>
      </w:r>
    </w:p>
    <w:p w:rsidR="004C0F32" w:rsidRPr="006C0439" w:rsidRDefault="004C0F32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A05F4B" w:rsidRDefault="006C0439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Da bi se dobio </w:t>
      </w:r>
      <w:r w:rsidR="00A05F4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reprezentativan skup podataka, ponuđena su 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pitanja </w:t>
      </w:r>
      <w:proofErr w:type="gramStart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višestrukim izborom, </w:t>
      </w:r>
      <w:r w:rsidR="00A05F4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ali i 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 dodat</w:t>
      </w:r>
      <w:r w:rsidR="00A05F4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nim otvorenim poljima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kako bi se prevazišli </w:t>
      </w:r>
      <w:r w:rsidR="00A05F4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eventua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l</w:t>
      </w:r>
      <w:r w:rsidR="00A05F4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no nedostajući 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</w:t>
      </w:r>
      <w:r w:rsidR="00A05F4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edlozi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="00A05F4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za odgovore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. Anketa sadrži otvorena i zatvorena pitanja. </w:t>
      </w:r>
      <w:proofErr w:type="gramStart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Da bi proces prikupljanja podataka bio nepristrasan, n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</w:t>
      </w:r>
      <w:r w:rsidR="00A05F4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su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="00A05F4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postojale bilo kakve dopunske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preporuk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.</w:t>
      </w:r>
      <w:proofErr w:type="gramEnd"/>
    </w:p>
    <w:p w:rsidR="00A05F4B" w:rsidRDefault="00A05F4B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6C0439" w:rsidRDefault="006C0439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Ponude za posao su odabrane nasumično </w:t>
      </w:r>
      <w:proofErr w:type="gramStart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sajtova za oglašavanje. Sajtovi su odabrani </w:t>
      </w:r>
      <w:proofErr w:type="gramStart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osnovu popularnosti i broja referenci.</w:t>
      </w:r>
    </w:p>
    <w:p w:rsidR="00A05F4B" w:rsidRPr="006C0439" w:rsidRDefault="00A05F4B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6C0439" w:rsidRDefault="006C0439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Podaci ankete su predstavljeni u kvantitativnom obliku. Podaci su agregirani u kategoriju </w:t>
      </w:r>
      <w:proofErr w:type="gramStart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osnovu sintaksičke analize, odnosno razlike u obliku a ne značenju. </w:t>
      </w:r>
      <w:proofErr w:type="gramStart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Otvoreni opisi su analizirani uz pomoć trakastih dijagrama frekvencija r</w:t>
      </w:r>
      <w:r w:rsidR="00901E5A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eči i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oblaka reči.</w:t>
      </w:r>
      <w:proofErr w:type="gramEnd"/>
    </w:p>
    <w:p w:rsidR="00A05F4B" w:rsidRPr="006C0439" w:rsidRDefault="00A05F4B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01E5A" w:rsidRDefault="006C0439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proofErr w:type="gramStart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Pitanja u ovoj studiji imaju za cilj istraživanje potreba i očekivanja poslovnih organizacija i stvaranje profila specijaliste u oblasti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 inteligencije.</w:t>
      </w:r>
      <w:proofErr w:type="gramEnd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proofErr w:type="gramStart"/>
      <w:r w:rsidRPr="006C043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Uprkos direktnoj anketi poslodavaca, ova anketa omogućava dobijanje dodatnih informacija o specifičnim veštinama za profil stručnjaka za veštačku inteligenciju i specifičnim mogućnostima za posao.</w:t>
      </w:r>
      <w:proofErr w:type="gramEnd"/>
    </w:p>
    <w:p w:rsidR="00901E5A" w:rsidRDefault="00901E5A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01E5A" w:rsidRDefault="00E332F9" w:rsidP="006A04E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  <w:t>Prikupljanje i analiza podataka</w:t>
      </w:r>
    </w:p>
    <w:p w:rsidR="00901E5A" w:rsidRPr="00901E5A" w:rsidRDefault="00901E5A" w:rsidP="006A04E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</w:pPr>
    </w:p>
    <w:p w:rsidR="009740D3" w:rsidRDefault="00742A28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742A2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odatke je prikupilo pet</w:t>
      </w:r>
      <w:r w:rsidRPr="00742A2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partnerskih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naučnih</w:t>
      </w:r>
      <w:r w:rsidRPr="00742A2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institucija. Ukupno 92 upitnika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je prikupljeno. </w:t>
      </w:r>
      <w:r w:rsidRPr="00742A2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Tačnije, dobijeno je 16 upitnika sa tržišta Poljske, 29 upitnika sa bugarskog tržišta, 16 sa srpskog tržišta, 16 sa slovačkog tržišta i 15 sa tržišta Crne Gore.</w:t>
      </w:r>
    </w:p>
    <w:p w:rsidR="00742A28" w:rsidRPr="009740D3" w:rsidRDefault="00742A28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742A28" w:rsidRDefault="00742A28" w:rsidP="006A04E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</w:pPr>
      <w:r w:rsidRPr="00742A28"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  <w:t>Rezultati</w:t>
      </w:r>
    </w:p>
    <w:p w:rsidR="00742A28" w:rsidRPr="00742A28" w:rsidRDefault="00742A28" w:rsidP="006A04E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</w:pPr>
    </w:p>
    <w:p w:rsidR="009740D3" w:rsidRPr="008C7587" w:rsidRDefault="00BC5D8E" w:rsidP="006A04E5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Država u kojoj se obuka održava</w:t>
      </w:r>
    </w:p>
    <w:p w:rsidR="008C7587" w:rsidRPr="008C7587" w:rsidRDefault="008C7587" w:rsidP="006A04E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val="en-US" w:eastAsia="en-GB"/>
          <w14:ligatures w14:val="none"/>
        </w:rPr>
      </w:pPr>
    </w:p>
    <w:p w:rsidR="009E0430" w:rsidRDefault="009E0430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Opis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Default="006E087D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6E087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Prvo pitanje je koja je država u kojoj se kurs obuke organizuje. Mogući odgovori su bili sledeći: 1 - Poljska, 2 - Bugarska, 3 - Srbija, 4 - Slovačka, 5 - Crna Gora, 6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–</w:t>
      </w:r>
      <w:r w:rsidRPr="006E087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Drugi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, pod kojim</w:t>
      </w:r>
      <w:r w:rsidRPr="006E087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je bilo moguće eksplicitno navesti zemlju koja ranije nije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nabrojana. Histogram dobijen iz prikupljenih </w:t>
      </w:r>
      <w:r w:rsidRPr="006E087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podataka prikazan je </w:t>
      </w:r>
      <w:proofErr w:type="gramStart"/>
      <w:r w:rsidRPr="006E087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6E087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slici 1.</w:t>
      </w:r>
    </w:p>
    <w:p w:rsidR="006E087D" w:rsidRPr="009740D3" w:rsidRDefault="006E087D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9740D3" w:rsidP="006A04E5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 </w:t>
      </w: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 wp14:anchorId="7A5D0197" wp14:editId="5D13040D">
            <wp:extent cx="2993390" cy="1856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Default="00E93B0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E93B0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Prema podacima istraživanja, kursevi se nude u Poljskoj, Bugarskoj, Srbiji, Slovačkoj, Crnoj Gori, </w:t>
      </w:r>
      <w:proofErr w:type="gramStart"/>
      <w:r w:rsidRPr="00E93B0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ali</w:t>
      </w:r>
      <w:proofErr w:type="gramEnd"/>
      <w:r w:rsidRPr="00E93B0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i </w:t>
      </w:r>
      <w:r w:rsidRPr="00E93B0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 drugim zemljama. To su: Engleska, Nemačka, Rumunija, Makedonija, Mađarska, Škotska i Slovenija. Ipak, sve ponude se odvijaju u području EU i UK.</w:t>
      </w:r>
    </w:p>
    <w:p w:rsidR="00E93B05" w:rsidRPr="009740D3" w:rsidRDefault="00E93B0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FB2B60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Diskusija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Default="00E93B0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</w:t>
      </w:r>
      <w:r w:rsidRPr="00E93B0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straživanje pokazuje da u mnogim zemljama postoji širok izbor kurseva koji se odnose </w:t>
      </w:r>
      <w:proofErr w:type="gramStart"/>
      <w:r w:rsidRPr="00E93B0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E93B0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E93B0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u inteligenciju i srodne oblasti. </w:t>
      </w:r>
      <w:proofErr w:type="gramStart"/>
      <w:r w:rsidRPr="00E93B0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Ovakva situacija je očekivana imajući u vidu da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E93B0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a inteligencija zauzima veoma veliku zajednicu istraživača i praktičara tokom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sada već</w:t>
      </w:r>
      <w:r w:rsidRPr="00E93B0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dužeg vremenskog perioda.</w:t>
      </w:r>
      <w:proofErr w:type="gramEnd"/>
    </w:p>
    <w:p w:rsidR="00E93B05" w:rsidRPr="009740D3" w:rsidRDefault="00E93B0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EC557A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lastRenderedPageBreak/>
        <w:t>Glavni zaključći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8C3E73" w:rsidRDefault="00E93B05" w:rsidP="006A04E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8C3E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Uprkos postojanju drugih kurseva, postoji suštinska potreba za jedinstvenim kursevima koji će omogućiti obrazovanje zasnovano </w:t>
      </w:r>
      <w:proofErr w:type="gramStart"/>
      <w:r w:rsidRPr="008C3E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8C3E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kompetencijama u oblasti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8C3E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 inteligencije.</w:t>
      </w:r>
    </w:p>
    <w:p w:rsidR="00E93B05" w:rsidRPr="008C3E73" w:rsidRDefault="00E93B05" w:rsidP="006A04E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8C3E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Jedinstven dizajn kurseva u skladu </w:t>
      </w:r>
      <w:proofErr w:type="gramStart"/>
      <w:r w:rsidRPr="008C3E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8C3E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okvirom zasnovanim na kompetencijama će definisati jasne standarde koji se moraju postići kursevima obuke</w:t>
      </w:r>
      <w:r w:rsidR="008C3E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iz</w:t>
      </w:r>
      <w:r w:rsidRPr="008C3E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="008C3E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 inteligencije</w:t>
      </w:r>
      <w:r w:rsidRPr="008C3E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.</w:t>
      </w:r>
    </w:p>
    <w:p w:rsidR="009740D3" w:rsidRPr="009740D3" w:rsidRDefault="009740D3" w:rsidP="006A04E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</w:p>
    <w:p w:rsidR="009740D3" w:rsidRPr="00E93B05" w:rsidRDefault="00371692" w:rsidP="006A04E5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Tip kursa</w:t>
      </w:r>
    </w:p>
    <w:p w:rsidR="00E93B05" w:rsidRPr="00E93B05" w:rsidRDefault="00E93B05" w:rsidP="006A04E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val="en-US" w:eastAsia="en-GB"/>
          <w14:ligatures w14:val="none"/>
        </w:rPr>
      </w:pPr>
    </w:p>
    <w:p w:rsidR="009740D3" w:rsidRPr="009740D3" w:rsidRDefault="00371692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Opis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E0430" w:rsidRDefault="009E0430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E043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Drugo pitanje se odnosi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lo</w:t>
      </w:r>
      <w:r w:rsidRPr="009E043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proofErr w:type="gramStart"/>
      <w:r w:rsidRPr="009E043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9E043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konkretan tip kursa. Moguć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i odgovori su bili: 1 - kurs 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Pr="009E043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akademiji, 2 - diplomski program, 3 - master program, 4 - kurs obuke, 5 - kratki kurs, 6 - program razmene. Histogram dobijen iz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prikupljenih</w:t>
      </w:r>
      <w:r w:rsidRPr="009E043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podataka prikazan je </w:t>
      </w:r>
      <w:proofErr w:type="gramStart"/>
      <w:r w:rsidRPr="009E043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9E043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slici 2.</w:t>
      </w:r>
    </w:p>
    <w:p w:rsidR="009E0430" w:rsidRDefault="009E0430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9740D3" w:rsidP="006A04E5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 wp14:anchorId="3D32ADA5" wp14:editId="5C3C7638">
            <wp:extent cx="2971800" cy="1894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30" w:rsidRDefault="009E0430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371692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Diksusija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371692" w:rsidRDefault="00D72B97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D72B9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Prethodni rezultati jasno ukazuju da se većina predmeta vezanih za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D72B9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u inteligenciju nalazi </w:t>
      </w:r>
      <w:proofErr w:type="gramStart"/>
      <w:r w:rsidRPr="00D72B9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D72B9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master studijama. Zajedno </w:t>
      </w:r>
      <w:proofErr w:type="gramStart"/>
      <w:r w:rsidRPr="00D72B9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D72B9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osnovnim studijama i akademskim kursevima ove tri vrste zauzimaju više od 3/4 svih predmeta. Postoji </w:t>
      </w:r>
      <w:r w:rsidR="00937D62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tek </w:t>
      </w:r>
      <w:r w:rsidRPr="00D72B9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oko 14% kurseva koji se mogu smatrati kursevima obuke.</w:t>
      </w:r>
    </w:p>
    <w:p w:rsidR="00D72B97" w:rsidRDefault="00D72B97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371692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 w:rsidRPr="00371692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lastRenderedPageBreak/>
        <w:t>Glavni zaključci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D2738E" w:rsidRDefault="00D2738E" w:rsidP="006A04E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D2738E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Većina kurseva vezanih za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D2738E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u inteligenciju je povezana </w:t>
      </w:r>
      <w:proofErr w:type="gramStart"/>
      <w:r w:rsidRPr="00D2738E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D2738E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univerzitetskom i akademskom zajednicom, što ukazuje na ogroman prostor za osmišljavanje i implementaciju kurseva obuke koji će biti dominantno orijentisani na primenjenu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D2738E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 inteligenciju.</w:t>
      </w:r>
    </w:p>
    <w:p w:rsidR="00D2738E" w:rsidRPr="00D2738E" w:rsidRDefault="00D2738E" w:rsidP="006A04E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D2738E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Jedinstven dizajn kurseva u skladu </w:t>
      </w:r>
      <w:proofErr w:type="gramStart"/>
      <w:r w:rsidRPr="00D2738E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D2738E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okvirom zasnovanim na kompetencijama će definisati jasne standarde koji se moraju postići kursevima obuke za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specijaliste iz oblasti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="00E8526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</w:t>
      </w:r>
      <w:r w:rsidRPr="00D2738E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inteligencij</w:t>
      </w:r>
      <w:r w:rsidR="00E8526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</w:t>
      </w:r>
      <w:r w:rsidRPr="00D2738E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, posebno u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realnim</w:t>
      </w:r>
      <w:r w:rsidRPr="00D2738E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primenama.</w:t>
      </w:r>
    </w:p>
    <w:p w:rsidR="00D2738E" w:rsidRPr="00D2738E" w:rsidRDefault="00D2738E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D2738E" w:rsidRDefault="00D2738E" w:rsidP="006A04E5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Nivo kursa</w:t>
      </w:r>
    </w:p>
    <w:p w:rsidR="00D2738E" w:rsidRPr="00D2738E" w:rsidRDefault="00D2738E" w:rsidP="006A04E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D2738E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Opis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Default="00B536F1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T</w:t>
      </w:r>
      <w:r w:rsidRPr="00B536F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reće pitanje se odnosi</w:t>
      </w:r>
      <w:r w:rsidR="004143FE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lo</w:t>
      </w:r>
      <w:r w:rsidRPr="00B536F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proofErr w:type="gramStart"/>
      <w:r w:rsidRPr="00B536F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B536F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nivo predloženog kursa. Mogući odgovori su bili sledeći: 1 - Napredni, 2 - Početni, 3 </w:t>
      </w:r>
      <w:r w:rsidR="00B4642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–</w:t>
      </w:r>
      <w:r w:rsidRPr="00B536F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Drugi</w:t>
      </w:r>
      <w:r w:rsidR="00B4642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,</w:t>
      </w:r>
      <w:r w:rsidRPr="00B536F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="00B4642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gde </w:t>
      </w:r>
      <w:r w:rsidRPr="00B536F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je bilo moguće eksplicitno navesti nivo koji ranije nije naveden. Histogram dobijen iz sirovih podataka prikazan je </w:t>
      </w:r>
      <w:proofErr w:type="gramStart"/>
      <w:r w:rsidRPr="00B536F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B536F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slici 3.</w:t>
      </w:r>
    </w:p>
    <w:p w:rsidR="00B536F1" w:rsidRDefault="00B536F1" w:rsidP="006A04E5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B536F1" w:rsidRPr="009740D3" w:rsidRDefault="00B536F1" w:rsidP="006A04E5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 wp14:anchorId="69D85C2A" wp14:editId="2C54B7FC">
            <wp:extent cx="2933700" cy="114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6D123C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Diskusija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Default="00B46421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B4642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Prethodni rezultati pokazuju da nedvosmislenu većinu čine napredni kursevi. Oko ⅓ su kursevi za početnike. Neke kategorije pod Ostalo koje su se pojavile u odgovorima su: srednji, onlajn kratki kursevi, 5. godina studija informatike, 4. godina studija informatike, za profesionalce u menadžmentu i početnike </w:t>
      </w:r>
      <w:proofErr w:type="gramStart"/>
      <w:r w:rsidRPr="00B4642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B4642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znanjem programiranja.</w:t>
      </w:r>
    </w:p>
    <w:p w:rsidR="00B46421" w:rsidRPr="009740D3" w:rsidRDefault="00B46421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6D123C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Glavni zaključci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E717E3" w:rsidRDefault="00E717E3" w:rsidP="006A04E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E717E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lastRenderedPageBreak/>
        <w:t xml:space="preserve">Prethodne brojke dokazuju da postoji prostor za kurseve obuke posvećene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primenjenoj</w:t>
      </w:r>
      <w:r w:rsidRPr="00E717E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E717E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oj inteligenciji.</w:t>
      </w:r>
    </w:p>
    <w:p w:rsidR="00E717E3" w:rsidRDefault="00E717E3" w:rsidP="006A04E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E717E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Jedinstveni dizajn kursa u skladu </w:t>
      </w:r>
      <w:proofErr w:type="gramStart"/>
      <w:r w:rsidRPr="00E717E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E717E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okvirom zasnovanim na kompetencijama definisaće jasne standarde koje mora da postigne svaki kurs obuke o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E717E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oj inteligenciji.</w:t>
      </w:r>
    </w:p>
    <w:p w:rsidR="00E717E3" w:rsidRPr="009740D3" w:rsidRDefault="00E717E3" w:rsidP="006A04E5">
      <w:pPr>
        <w:pStyle w:val="ListParagraph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</w:p>
    <w:p w:rsidR="009740D3" w:rsidRPr="00E717E3" w:rsidRDefault="00E717E3" w:rsidP="006A04E5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Naziv kursa</w:t>
      </w:r>
    </w:p>
    <w:p w:rsidR="00E717E3" w:rsidRPr="00E717E3" w:rsidRDefault="00E717E3" w:rsidP="006A04E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CF621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Opis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Default="00DA79FB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Ovo pitanje je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povezano 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nazivom kursa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. Odgovori koji se nalaze u upitniku su </w:t>
      </w:r>
      <w:r w:rsidR="00211DD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sledeći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: MASTER PROGRAM INŽENJERA, Primenjena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a inteligencija i korisničko iskustvo,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a inteligencija,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a inteligencija – savremeni pristup,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a inteligencija i računarstvo, Umetnička inteligencija i Anali</w:t>
      </w:r>
      <w:r w:rsidR="00211DD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t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ička inteligencija, Artific Intelligence i Analig. Distribuirano računarstvo,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A INTELIGENCIJA I ROBOTIKA,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a inteligencija Šifra: 17840, Metode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inteligencije, Osnove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inteligencije, Veliki podaci i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a inteligencija – specijal</w:t>
      </w:r>
      <w:r w:rsidR="00211DD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a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 smer kompjuterska inteligencija</w:t>
      </w:r>
      <w:r w:rsidR="00211DD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1</w:t>
      </w:r>
      <w:r w:rsidR="00211DD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MSc: 1. kurs Mašinsko učenje (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2023), CS 182, Harvard, Nauka o podacima, </w:t>
      </w:r>
      <w:r w:rsidR="00211DD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 i digitalno poslovanje, Letnja škola mašinskog učenja u istočnoj Evropi, EITCA/AI Sztuczna Inteligencja, Elementi ugrađenog mašinskog učenja sa veštačkom inteligencijom, grupna veštačka inteligencija, IBM Master studije veštačke inteligencije, pobol</w:t>
      </w:r>
      <w:r w:rsidR="00211DD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jšanje dubokih neuronskih mreža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: Hiperparametarsko podešavanje, regulisanje i optimizacija, industrijski sistemski softver, Uvod u veštačku inteligenciju / Nauka o podacima, Kurs onlajn - Akademia Sztucznej Inteligencji</w:t>
      </w:r>
      <w:r w:rsidR="006A04E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Mašinska inteligencija i robotika, Mašinsko učenje, Matematičke metode veštačke inteligencije, MSc PRIMENJENA VEŠTAČKA INTELIGENCIJA, Postdiplomska diploma iz veštačke inteligencije, Obrada multimedijalnih sadržaja, Učenje bez nadzora, Recommenders, Reinforcement mašinskog učenja, Sistemi mašinskog učenja, Sistemi učenja.</w:t>
      </w:r>
    </w:p>
    <w:p w:rsidR="00DA79FB" w:rsidRPr="009740D3" w:rsidRDefault="00DA79FB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16476B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Diskusija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Default="00DA79FB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lastRenderedPageBreak/>
        <w:t xml:space="preserve">Prethodna lista sadrži 92 naziva kurseva koji se odnose </w:t>
      </w:r>
      <w:proofErr w:type="gramStart"/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veštačku inteligenciju i srodne oblasti. Analizom liste pokazalo se da je samo nekoliko njih zapravo vezano za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u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u inteligenciju i/ili implementirano u konzorcijumu </w:t>
      </w:r>
      <w:proofErr w:type="gramStart"/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nekom respektabilnom kompanijom. Dobar primer je kurs MASTER PROGRAM INŽENJERA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</w:t>
      </w:r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I koji se realizuje u saradnji </w:t>
      </w:r>
      <w:proofErr w:type="gramStart"/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DA79F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IBM-om.</w:t>
      </w:r>
    </w:p>
    <w:p w:rsidR="00DA79FB" w:rsidRPr="009740D3" w:rsidRDefault="00DA79FB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16476B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Glavni zaključci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0B36C7" w:rsidRDefault="000B36C7" w:rsidP="006A04E5">
      <w:pPr>
        <w:pStyle w:val="ListParagraph"/>
        <w:numPr>
          <w:ilvl w:val="0"/>
          <w:numId w:val="18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0B36C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Postoji veliki broj kurseva koji se odnose </w:t>
      </w:r>
      <w:proofErr w:type="gramStart"/>
      <w:r w:rsidRPr="000B36C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0B36C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0B36C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u inteligenciju i srodne oblasti, ali analizirajući </w:t>
      </w:r>
      <w:r w:rsidR="0077490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iste</w:t>
      </w:r>
      <w:r w:rsidRPr="000B36C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možemo zaključiti da su samo neki od njih snažno povezani sa mogućim oblastima prim</w:t>
      </w:r>
      <w:r w:rsidR="0077490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ene u realnim</w:t>
      </w:r>
      <w:r w:rsidRPr="000B36C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domenima. </w:t>
      </w:r>
    </w:p>
    <w:p w:rsidR="000B36C7" w:rsidRDefault="000B36C7" w:rsidP="006A04E5">
      <w:pPr>
        <w:pStyle w:val="ListParagraph"/>
        <w:numPr>
          <w:ilvl w:val="0"/>
          <w:numId w:val="18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0B36C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Postoji manje </w:t>
      </w:r>
      <w:proofErr w:type="gramStart"/>
      <w:r w:rsidRPr="000B36C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od</w:t>
      </w:r>
      <w:proofErr w:type="gramEnd"/>
      <w:r w:rsidRPr="000B36C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1% kurseva koji su organizovani u saradnji sa respektabilnim kompanijama koje su priznate da implementiraju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0B36C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u inteligenciju ili slične koncepte u slučajeve stvarne upotrebe. </w:t>
      </w:r>
    </w:p>
    <w:p w:rsidR="009740D3" w:rsidRDefault="000B36C7" w:rsidP="006A04E5">
      <w:pPr>
        <w:pStyle w:val="ListParagraph"/>
        <w:numPr>
          <w:ilvl w:val="0"/>
          <w:numId w:val="18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0B36C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Ne postoji kurs obuke zasnovan </w:t>
      </w:r>
      <w:proofErr w:type="gramStart"/>
      <w:r w:rsidRPr="000B36C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0B36C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paradigmi učenja zasnovanog na kompetencijama.</w:t>
      </w:r>
    </w:p>
    <w:p w:rsidR="000B36C7" w:rsidRPr="009740D3" w:rsidRDefault="000B36C7" w:rsidP="006A04E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83176E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 xml:space="preserve">3.5. </w:t>
      </w:r>
      <w:r w:rsidR="0083176E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Zahtevi prema polaznicima u smislu prethodnog znanja</w:t>
      </w:r>
    </w:p>
    <w:p w:rsidR="009740D3" w:rsidRPr="009740D3" w:rsidRDefault="00774906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Opis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BF3B66" w:rsidRDefault="00BF3B66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BF3B6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Ovo pitanje razmatra važan aspekt svakog kursa, odnosno koji je nivo kandidata potreban da bi pohađali i uspešno završili program kursa. Mogući odgovori su bili </w:t>
      </w:r>
      <w:r w:rsidR="00211DD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sledeći</w:t>
      </w:r>
      <w:r w:rsidRPr="00BF3B6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: 1 – osnovno poznavanje statistike, 2 – osno</w:t>
      </w:r>
      <w:r w:rsidR="0073264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vno poznavanje programiranja (Py</w:t>
      </w:r>
      <w:r w:rsidRPr="00BF3B6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thon, R), 3 – osnovno poznavanje rudarenja podataka, 4 – osnovno poznavanje algoritama, 5 – matematičko modeliranj</w:t>
      </w:r>
      <w:r w:rsidR="0073264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e, 6 – Bez prethodnog iskustva</w:t>
      </w:r>
      <w:r w:rsidRPr="00BF3B6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, 7 - Drugo pod kojim je bilo moguće eksplicitno navesti nivo koji nije prethodno naveden. Histogram dobijen iz sirovih podataka prikazan je </w:t>
      </w:r>
      <w:proofErr w:type="gramStart"/>
      <w:r w:rsidRPr="00BF3B6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BF3B6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slici 5.</w:t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</w:p>
    <w:p w:rsidR="009740D3" w:rsidRPr="009740D3" w:rsidRDefault="009740D3" w:rsidP="006A04E5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lastRenderedPageBreak/>
        <w:drawing>
          <wp:inline distT="0" distB="0" distL="0" distR="0" wp14:anchorId="5352C351" wp14:editId="291BE174">
            <wp:extent cx="2672443" cy="194090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03" cy="194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Dis</w:t>
      </w:r>
      <w:r w:rsidR="00732641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kusija</w:t>
      </w:r>
      <w:r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2F63B2" w:rsidRDefault="002F63B2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2F63B2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Zanimljivo je primetiti da više nego jasna većina kurseva </w:t>
      </w:r>
      <w:r w:rsidR="004508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zahteva</w:t>
      </w:r>
      <w:r w:rsidRPr="002F63B2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da </w:t>
      </w:r>
      <w:r w:rsidR="004508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polaznici</w:t>
      </w:r>
      <w:r w:rsidRPr="002F63B2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pos</w:t>
      </w:r>
      <w:r w:rsidR="004508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eduju znanja iz programiranja u Python-u </w:t>
      </w:r>
      <w:proofErr w:type="gramStart"/>
      <w:r w:rsidR="004508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ili</w:t>
      </w:r>
      <w:proofErr w:type="gramEnd"/>
      <w:r w:rsidR="004508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R-a</w:t>
      </w:r>
      <w:r w:rsidRPr="002F63B2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i znanja iz algoritama. Druge kategorije, poput znanja iz statistike i matematičkog modeliranja, takođe su prisutne u značajnom broju kurseva. </w:t>
      </w:r>
      <w:proofErr w:type="gramStart"/>
      <w:r w:rsidRPr="002F63B2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 kraju, vredi reći da se oko ¼ svih kurseva može pohađati bez ikakvog iskustva i/ili znanja.</w:t>
      </w:r>
      <w:proofErr w:type="gramEnd"/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</w:p>
    <w:p w:rsidR="009740D3" w:rsidRPr="009740D3" w:rsidRDefault="00A865FF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Glavni zaključci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7D5276" w:rsidRDefault="007D5276" w:rsidP="00796586">
      <w:pPr>
        <w:pStyle w:val="ListParagraph"/>
        <w:numPr>
          <w:ilvl w:val="0"/>
          <w:numId w:val="19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7D527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Očigledno je da se može očekivati da se </w:t>
      </w:r>
      <w:proofErr w:type="gramStart"/>
      <w:r w:rsidRPr="007D527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od</w:t>
      </w:r>
      <w:proofErr w:type="gramEnd"/>
      <w:r w:rsidRPr="007D527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="009C25FA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polaznika</w:t>
      </w:r>
      <w:r w:rsidRPr="007D527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zahteva posedovanje specifičnih znanja za pohađanje kurseva obuke iz oblasti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</w:t>
      </w:r>
      <w:r w:rsidRPr="007D527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7D527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 inteligencije.</w:t>
      </w:r>
    </w:p>
    <w:p w:rsidR="009740D3" w:rsidRDefault="007D5276" w:rsidP="00796586">
      <w:pPr>
        <w:pStyle w:val="ListParagraph"/>
        <w:numPr>
          <w:ilvl w:val="0"/>
          <w:numId w:val="19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7D527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Uslove za upis treba definisati u pogledu metodologije učenja zasnovanog </w:t>
      </w:r>
      <w:proofErr w:type="gramStart"/>
      <w:r w:rsidRPr="007D527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7D527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kompetencijama.</w:t>
      </w:r>
    </w:p>
    <w:p w:rsidR="007D5276" w:rsidRPr="009740D3" w:rsidRDefault="007D5276" w:rsidP="007D5276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C25FA" w:rsidRDefault="009C25FA" w:rsidP="009C25FA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 w:rsidRPr="009C25FA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Teme pokrivene prema planu kursa</w:t>
      </w:r>
    </w:p>
    <w:p w:rsidR="009C25FA" w:rsidRPr="009C25FA" w:rsidRDefault="009C25FA" w:rsidP="009C25F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2612FD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Opis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2D4D1D" w:rsidRDefault="002D4D1D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Ovaj segment</w:t>
      </w:r>
      <w:r w:rsidRPr="002D4D1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razmatra veoma važno pitanje u dizajniranju kurseva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2D4D1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inteligencije, posebno u domenu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primene </w:t>
      </w:r>
      <w:r w:rsidRPr="002D4D1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i </w:t>
      </w:r>
      <w:proofErr w:type="gramStart"/>
      <w:r w:rsidRPr="002D4D1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2D4D1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paradigmom učenja zasnovanog na kompetencijama. Prema upitniku, teme se mogu klasifikovati na </w:t>
      </w:r>
      <w:r w:rsidR="00211DD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sledeći</w:t>
      </w:r>
      <w:r w:rsidRPr="002D4D1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način: 1 - Opšte, 2 - Predstavljanje znanja i rezonovanje - zasnovano na logici, 3 - Predstavljanje znanja i rezonovanje - zasnovano na v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erovatnoći, 4 - </w:t>
      </w:r>
      <w:r w:rsidRPr="002D4D1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Planiranje i strategije pretraživanja, 5 - Učen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je pod nadzorom, 6 - Nenadgledano</w:t>
      </w:r>
      <w:r w:rsidRPr="002D4D1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učenje, 7 - </w:t>
      </w:r>
      <w:r w:rsidR="00513D7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lastRenderedPageBreak/>
        <w:t>Hibridne</w:t>
      </w:r>
      <w:r w:rsidRPr="002D4D1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metode, 8 - Dubinsko učenje. Histogram dobijen iz sirovih podataka prikazan je </w:t>
      </w:r>
      <w:proofErr w:type="gramStart"/>
      <w:r w:rsidRPr="002D4D1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2D4D1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slici 6.</w:t>
      </w:r>
    </w:p>
    <w:p w:rsidR="002D4D1D" w:rsidRDefault="002D4D1D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2D4D1D" w:rsidRPr="009740D3" w:rsidRDefault="002D4D1D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9740D3" w:rsidP="006A04E5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 wp14:anchorId="35EE3274" wp14:editId="0E126EAD">
            <wp:extent cx="2329542" cy="19678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27" cy="197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</w:p>
    <w:p w:rsidR="009740D3" w:rsidRPr="009740D3" w:rsidRDefault="00F72068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Diskusija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Default="00513D7C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513D7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Prethodni rezultati pokazuju da j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najviše tema klasifikovano kao </w:t>
      </w:r>
      <w:r w:rsidRPr="00513D7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duboko učenje (35%) i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hibridne</w:t>
      </w:r>
      <w:r w:rsidRPr="00513D7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metode (18%). Opšte teme su takođe značajno prisutne, oko 26%. Među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ostalim </w:t>
      </w:r>
      <w:r w:rsidRPr="00513D7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temama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vredi</w:t>
      </w:r>
      <w:r w:rsidRPr="00513D7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pomenuti rezonovanje zasnovano </w:t>
      </w:r>
      <w:proofErr w:type="gramStart"/>
      <w:r w:rsidRPr="00513D7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513D7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verovatnoći.</w:t>
      </w:r>
    </w:p>
    <w:p w:rsidR="00513D7C" w:rsidRPr="009740D3" w:rsidRDefault="00513D7C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F72068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Glavni zaključci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F31DF" w:rsidRDefault="009F31DF" w:rsidP="0079658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F31D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Predložene teme u analiziranim kursevima imaju jak</w:t>
      </w:r>
      <w:r w:rsidR="00F0721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</w:t>
      </w:r>
      <w:r w:rsidRPr="009F31D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neuravnoteženu distribuciju. Uprkos činjenici da to </w:t>
      </w:r>
      <w:proofErr w:type="gramStart"/>
      <w:r w:rsidRPr="009F31D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9F31D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neki način može biti očekivano i/ili objašnjivo, kurseve obuke iz oblasti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</w:t>
      </w:r>
      <w:r w:rsidRPr="009F31D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9F31D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inteligencije treba pripremati i sprovoditi na veoma pažljiv način kako bi podjednako obuhvatili sve predložene teme, posebno u kontekstu kompetencija. </w:t>
      </w:r>
    </w:p>
    <w:p w:rsidR="009740D3" w:rsidRPr="009F31DF" w:rsidRDefault="009F31DF" w:rsidP="0079658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F31D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Jedinstven dizajn kursa u skladu </w:t>
      </w:r>
      <w:proofErr w:type="gramStart"/>
      <w:r w:rsidRPr="009F31D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9F31D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okvirom zasnovanim na kompetencijama će definisati skup tema koje moraju biti pokrivene bilo kojim kursom obuke o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9F31D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oj inteligenciji.</w:t>
      </w:r>
    </w:p>
    <w:p w:rsidR="009F31DF" w:rsidRPr="009740D3" w:rsidRDefault="009F31DF" w:rsidP="009F31D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F07217" w:rsidRDefault="00F07217" w:rsidP="00F07217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en-GB"/>
          <w14:ligatures w14:val="none"/>
        </w:rPr>
      </w:pPr>
      <w:r w:rsidRPr="00F07217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Koje kompetencije treba da budu obuhvaćene kursom</w:t>
      </w:r>
      <w:r w:rsidRPr="00F07217"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en-GB"/>
          <w14:ligatures w14:val="none"/>
        </w:rPr>
        <w:t>?</w:t>
      </w:r>
    </w:p>
    <w:p w:rsidR="00F07217" w:rsidRPr="00F07217" w:rsidRDefault="00F07217" w:rsidP="00F0721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en-GB"/>
          <w14:ligatures w14:val="none"/>
        </w:rPr>
      </w:pPr>
    </w:p>
    <w:p w:rsidR="009740D3" w:rsidRPr="009740D3" w:rsidRDefault="008F4FCC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Opis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146C5A" w:rsidRDefault="00E5334D" w:rsidP="00146C5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lastRenderedPageBreak/>
        <w:t xml:space="preserve">Ovo pitanje se odnosi </w:t>
      </w:r>
      <w:proofErr w:type="gramStart"/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jedan od najvažnijih koncepata u okviru učenja zasnovanog na kompetencijama. Lista navedenih kompetencija je sledeća: 1 - opisati glavne oblasti </w:t>
      </w:r>
      <w:r w:rsidR="001E6C9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I kao i kontekste u kojima se </w:t>
      </w:r>
      <w:r w:rsidR="001E6C9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 metode mogu primeniti, 2 - predstaviti informacije u logičkom formalizmu i primeniti relevantne metode zaključivanja, 3 - predstaviti informacije u verovatnom formalizmu i primeniti relevantne metode rasuđivanja, 4 - biti sv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esan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širokog spektra etičkih razmatranja u vezi sa sistemima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 inteligencije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, 5 - prepoznati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moguću upotrebu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i korisnost metoda mašinskog učenja, 6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–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objektivno 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uporediti i suprotstavit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 metode mašinskog učenja, 7 – izabrati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odgovarajuće (klase) metoda mašinskog učen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ja za specifične probleme, 8 – koristiti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odgovarajuće metodologije obuke i testiranja kada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se 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enjuje algoritam mašinskog učenja, 9 – objasniti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metode za ublažavanje efekata prekomernog prilagođavanja i prokletstva dimenzionalnosti u kontek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stu algoritama mašinskog učenja, 10 – i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dentifikovati odgovarajuću metriku performansi za procenu algoritama/alata mašinsko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g učenja za dati problem, 11 – p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repoznati probleme vez</w:t>
      </w:r>
      <w:r w:rsidR="00BC1B6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ane za 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privatno</w:t>
      </w:r>
      <w:r w:rsidR="00BC1B66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st i integritet podataka, 12 – raspraviti moguće efekte – pozitivne</w:t>
      </w:r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i negativne - odluka koje proizlaze iz zaključaka mašinskog učenja. Histogram dobijen iz sirovih podataka prikazan je </w:t>
      </w:r>
      <w:proofErr w:type="gramStart"/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E5334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slici 7.</w:t>
      </w:r>
    </w:p>
    <w:p w:rsidR="00BC1B66" w:rsidRDefault="00BC1B66" w:rsidP="00146C5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9740D3" w:rsidP="00C747F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lastRenderedPageBreak/>
        <w:drawing>
          <wp:inline distT="0" distB="0" distL="0" distR="0" wp14:anchorId="6C11F961" wp14:editId="0898EC03">
            <wp:extent cx="2982595" cy="356489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434F71" w:rsidRDefault="00434F71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</w:p>
    <w:p w:rsidR="00434F71" w:rsidRDefault="00434F71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C747F8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Diskusija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Default="00387269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3872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Prethodni rezultati pokazuju da su, prema ovom upitniku, najvažnije kompetencije: opisati glavne oblasti </w:t>
      </w:r>
      <w:r w:rsidR="001E6C9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</w:t>
      </w:r>
      <w:r w:rsidRPr="003872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I kao i kontekste u kojima se </w:t>
      </w:r>
      <w:r w:rsidR="001E6C9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</w:t>
      </w:r>
      <w:r w:rsidRPr="003872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 metode mogu prim</w:t>
      </w:r>
      <w:r w:rsidR="00851AE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eniti, odabrati odgovarajuće klase</w:t>
      </w:r>
      <w:r w:rsidRPr="003872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metoda mašinskog učenja za specifične probleme, koristiti odgovarajuć</w:t>
      </w:r>
      <w:r w:rsidR="001E6C9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</w:t>
      </w:r>
      <w:r w:rsidR="00851AE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procedure za</w:t>
      </w:r>
      <w:r w:rsidRPr="003872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obuku i testiranje </w:t>
      </w:r>
      <w:r w:rsidR="00851AE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algoritama mašinskog učenja, p</w:t>
      </w:r>
      <w:r w:rsidRPr="003872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repoznavanje širine i koris</w:t>
      </w:r>
      <w:r w:rsidR="00851AE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nosti metoda mašinskog učenja, u</w:t>
      </w:r>
      <w:r w:rsidRPr="003872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poređivanje i kontrast metoda mašinskog učenja.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Vredi</w:t>
      </w:r>
      <w:r w:rsidRPr="003872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pomenuti sledeće kompetencije: Identifikovati odgovarajuću metriku performansi za procenu algoritama/alata mašinskog učenja za dati problem, Predstaviti informacije u logičkom formalizmu i primeniti relevantne metode zaključivanja, Objasniti metode za ublažavanje efekata prekomernog prilagođavanja i prokletstva dimenzionalnosti u kontekst</w:t>
      </w:r>
      <w:r w:rsidR="006B020A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</w:t>
      </w:r>
      <w:r w:rsidRPr="003872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="006B020A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primene </w:t>
      </w:r>
      <w:r w:rsidRPr="003872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algoritama mašinskog učenja.</w:t>
      </w:r>
    </w:p>
    <w:p w:rsidR="00387269" w:rsidRPr="009740D3" w:rsidRDefault="00387269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8B7CBF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lastRenderedPageBreak/>
        <w:t>Glavni zaklju</w:t>
      </w: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sr-Latn-ME" w:eastAsia="en-GB"/>
          <w14:ligatures w14:val="none"/>
        </w:rPr>
        <w:t>čci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0B25CD" w:rsidRDefault="00846383" w:rsidP="0079658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0B25C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Jedinstveni dizajn kursa u skladu </w:t>
      </w:r>
      <w:proofErr w:type="gramStart"/>
      <w:r w:rsidRPr="000B25C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0B25C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okvirom zasnovanim na kompetencijama će definisati skup glavnih kompetencija i veština koje se moraju postići završavanjem bilo kog kursa obuke za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0B25C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 inteligenciju.</w:t>
      </w:r>
    </w:p>
    <w:p w:rsidR="009740D3" w:rsidRPr="000B25CD" w:rsidRDefault="00846383" w:rsidP="0079658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0B25C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Veoma je važno jasno naznačiti skup kompetencija i veština koje polaznici moraju postići </w:t>
      </w:r>
      <w:proofErr w:type="gramStart"/>
      <w:r w:rsidRPr="000B25C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0B25C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kursevima obuke koji se odnose na oblast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</w:t>
      </w:r>
      <w:r w:rsidRPr="000B25C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0B25C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 inteligencije. Ovi rezultati mogu biti korisni pokazatelji.</w:t>
      </w:r>
    </w:p>
    <w:p w:rsidR="00846383" w:rsidRPr="009740D3" w:rsidRDefault="00846383" w:rsidP="0084638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BD5011" w:rsidRDefault="00BD5011" w:rsidP="00BD5011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 w:rsidRPr="00BD5011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Očekivani rezultati</w:t>
      </w:r>
    </w:p>
    <w:p w:rsidR="00BD5011" w:rsidRPr="00BD5011" w:rsidRDefault="00BD5011" w:rsidP="00BD501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BD5011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Opis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E6D73" w:rsidRDefault="009E6D73" w:rsidP="009E6D7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E6D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U ovom pitanju se razmatraju očekivani rezultati kursa. Mogući odgovori su: 1 - Stručno uverenje, 2 - Bachelor, 3 - Master, 4 - Bez sertifikata, 5 - Ostalo pod kojim je bilo moguće eksplicitno navesti nivo koji ranije nije naveden. Histogram dobijen iz sirovih podataka prikazan je </w:t>
      </w:r>
      <w:proofErr w:type="gramStart"/>
      <w:r w:rsidRPr="009E6D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9E6D7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slici 8.</w:t>
      </w:r>
    </w:p>
    <w:p w:rsidR="009740D3" w:rsidRPr="009740D3" w:rsidRDefault="009740D3" w:rsidP="006A04E5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 wp14:anchorId="1E48F270" wp14:editId="6F896CD4">
            <wp:extent cx="2922905" cy="1589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.</w:t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452FB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Diskusija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Default="00AB50A0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Najčešće</w:t>
      </w:r>
      <w:r w:rsidRPr="00AB50A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očekivani rezultati su master i bachelor diplome. </w:t>
      </w:r>
      <w:proofErr w:type="gramStart"/>
      <w:r w:rsidRPr="00AB50A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Ove dve kategorije zauzimaju iznad ¾ svih odgovora.</w:t>
      </w:r>
      <w:proofErr w:type="gramEnd"/>
      <w:r w:rsidRPr="00AB50A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Naravno, </w:t>
      </w:r>
      <w:proofErr w:type="gramStart"/>
      <w:r w:rsidRPr="00AB50A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AB50A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respektabilnim procentom Profesionalni sertifikat kao očekivani rezultat kursa je prisutan. Među kategorijama Ostalo su i zanimljivi predloz</w:t>
      </w:r>
      <w:r w:rsidR="004967EF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i: sertifikat o onlajn kursu, d</w:t>
      </w:r>
      <w:r w:rsidR="003858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</w:t>
      </w:r>
      <w:r w:rsidRPr="00AB50A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 master/bachelor stepena.</w:t>
      </w:r>
    </w:p>
    <w:p w:rsidR="00AB50A0" w:rsidRPr="009740D3" w:rsidRDefault="00AB50A0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452FB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lastRenderedPageBreak/>
        <w:t>Glavni zaključci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6C7D53" w:rsidRDefault="006C7D53" w:rsidP="0079658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6C7D5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Veoma je važno jasno definisati šta učesnik može da očekuje kada </w:t>
      </w:r>
      <w:proofErr w:type="gramStart"/>
      <w:r w:rsidRPr="006C7D5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6C7D5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kraju završi kurs obuke koji se odnosi na oblast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</w:t>
      </w:r>
      <w:r w:rsidRPr="006C7D5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6C7D5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 inteligencije. Prethodni rezultati se mogu koristiti kao značajni indikatori.</w:t>
      </w:r>
    </w:p>
    <w:p w:rsidR="009740D3" w:rsidRDefault="006C7D53" w:rsidP="0079658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6C7D5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Jedinstven dizajn kursa u skladu </w:t>
      </w:r>
      <w:proofErr w:type="gramStart"/>
      <w:r w:rsidRPr="006C7D5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6C7D5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okvirom zasnovanim na kompetencijama će precizno definisati očekivane rezultate ne samo u pogledu diplome, već </w:t>
      </w:r>
      <w:r w:rsidR="003858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</w:t>
      </w:r>
      <w:r w:rsidR="00C05A0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Pr="006C7D5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 definisanju liste kompetencija i odgovarajućih veština.</w:t>
      </w:r>
    </w:p>
    <w:p w:rsidR="006C7D53" w:rsidRPr="009740D3" w:rsidRDefault="006C7D53" w:rsidP="006C7D5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C03BE7" w:rsidRPr="00C03BE7" w:rsidRDefault="00796586" w:rsidP="00C03BE7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Oblik prov</w:t>
      </w:r>
      <w:r w:rsidR="00C03BE7" w:rsidRPr="00C03BE7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ere znanja</w:t>
      </w:r>
    </w:p>
    <w:p w:rsidR="009740D3" w:rsidRPr="00C03BE7" w:rsidRDefault="009740D3" w:rsidP="00C03BE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 w:rsidRPr="00C03BE7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 xml:space="preserve"> </w:t>
      </w:r>
    </w:p>
    <w:p w:rsidR="009740D3" w:rsidRPr="009740D3" w:rsidRDefault="00C03BE7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Opis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Default="00320A6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320A6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Ovo pitanje razmatra procedure procene znanja tokom kursa obuke koji se odnosi </w:t>
      </w:r>
      <w:proofErr w:type="gramStart"/>
      <w:r w:rsidRPr="00320A6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320A6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oblast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</w:t>
      </w:r>
      <w:r w:rsidRPr="00320A6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320A6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inteligencije. Ovo polje je bilo slobodno za popunjavanje. Najčešći odgovori su </w:t>
      </w:r>
      <w:r w:rsidR="00211DD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sledeći</w:t>
      </w:r>
      <w:r w:rsidRPr="00320A6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: Kombinacija ispita, kurseva i vežbi, pismeni i/ili usmeni ispit, praktični projekat.</w:t>
      </w:r>
    </w:p>
    <w:p w:rsidR="00320A65" w:rsidRDefault="00320A65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D7488D" w:rsidRPr="009740D3" w:rsidRDefault="00D7488D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C03BE7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Diskusija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Default="00797869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7978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Rezultati iz ovog dela analize treba da ukažu koje su najprikladnije procedure za procenu znanja </w:t>
      </w:r>
      <w:proofErr w:type="gramStart"/>
      <w:r w:rsidRPr="007978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ili</w:t>
      </w:r>
      <w:proofErr w:type="gramEnd"/>
      <w:r w:rsidRPr="007978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kombinacija takvih procedura za ocenjivanje na kursevima obuke koji se odnose na oblast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</w:t>
      </w:r>
      <w:r w:rsidRPr="007978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79786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 inteligencije.</w:t>
      </w:r>
    </w:p>
    <w:p w:rsidR="00797869" w:rsidRPr="009740D3" w:rsidRDefault="00797869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173CA8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Glavni zaključci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D00798" w:rsidRDefault="00D00798" w:rsidP="0079658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D0079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Dizajn kursa obuke u skladu </w:t>
      </w:r>
      <w:proofErr w:type="gramStart"/>
      <w:r w:rsidRPr="00D0079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D0079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okvirom zasnovanim na kompetencijama treba precizno </w:t>
      </w:r>
      <w:r w:rsidR="00C0251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da ukaže na </w:t>
      </w:r>
      <w:r w:rsidRPr="00D0079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procedure ocenjivanja u pogledu liste kompetencija i odgovarajućih veština koje se očekuju da se postignu tokom kursa.</w:t>
      </w:r>
    </w:p>
    <w:p w:rsidR="009740D3" w:rsidRDefault="00D00798" w:rsidP="0079658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D0079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Procedure procene znanja treba da budu kompromis između paradigme učenja zasnovanog </w:t>
      </w:r>
      <w:proofErr w:type="gramStart"/>
      <w:r w:rsidRPr="00D0079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D00798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kompetencijama i tradicionalnih pristupa.</w:t>
      </w:r>
    </w:p>
    <w:p w:rsidR="00D00798" w:rsidRPr="009740D3" w:rsidRDefault="00D00798" w:rsidP="00D00798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57679F" w:rsidRPr="0057679F" w:rsidRDefault="0057679F" w:rsidP="0057679F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 w:rsidRPr="0057679F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Trajanje kursa</w:t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57679F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Opis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C43443" w:rsidRPr="009740D3" w:rsidRDefault="00C4344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C434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U ovom pitanju se uzima u obzir trajanje obuke. Mogući odgovori su </w:t>
      </w:r>
      <w:r w:rsidR="00211DD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sledeći</w:t>
      </w:r>
      <w:r w:rsidRPr="00C434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: 1 - manje od 1 meseca, 2 - 1-6 meseci, 3 - 6-12 meseci, 4 - 12-24 meseca, 5 - više od 24 meseca. Histogram dobijen iz sirovih podataka prikazan je </w:t>
      </w:r>
      <w:proofErr w:type="gramStart"/>
      <w:r w:rsidRPr="00C434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C434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slici 9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.</w:t>
      </w:r>
    </w:p>
    <w:p w:rsidR="009740D3" w:rsidRPr="009740D3" w:rsidRDefault="009740D3" w:rsidP="006A04E5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drawing>
          <wp:inline distT="0" distB="0" distL="0" distR="0" wp14:anchorId="0620FF6C" wp14:editId="3AF39632">
            <wp:extent cx="2944495" cy="165989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F25217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Diskusija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Pr="009740D3" w:rsidRDefault="00F07337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F0733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Distribucija odgovora iz prethodnog pitanja treba da ukaže </w:t>
      </w:r>
      <w:proofErr w:type="gramStart"/>
      <w:r w:rsidRPr="00F0733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F0733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trajanje kursa obuke iz oblasti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</w:t>
      </w:r>
      <w:r w:rsidRPr="00F0733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F0733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inteligencije. </w:t>
      </w:r>
      <w:proofErr w:type="gramStart"/>
      <w:r w:rsidRPr="00F0733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Očigledno je da se k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onačna odluka može naći</w:t>
      </w:r>
      <w:r w:rsidRPr="00F0733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između 1 i 6 meseci.</w:t>
      </w:r>
      <w:proofErr w:type="gramEnd"/>
    </w:p>
    <w:p w:rsidR="009740D3" w:rsidRPr="009740D3" w:rsidRDefault="00F25217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Glavni zaključci:</w:t>
      </w:r>
    </w:p>
    <w:p w:rsidR="009740D3" w:rsidRDefault="00C12099" w:rsidP="00C1209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C1209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Trajanje kursa obuke treba pažljivo razmotriti i definisati u odnosu </w:t>
      </w:r>
      <w:proofErr w:type="gramStart"/>
      <w:r w:rsidRPr="00C1209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C12099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očekivane rezultate i kompetencije koje se moraju postići tokom kursa. Prethodni rezultati mogu poslužiti kao korisni indikatori.</w:t>
      </w:r>
    </w:p>
    <w:p w:rsidR="00C12099" w:rsidRPr="00C12099" w:rsidRDefault="00C12099" w:rsidP="00C12099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 xml:space="preserve">3. 11. </w:t>
      </w:r>
      <w:r w:rsidR="00796586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C</w:t>
      </w:r>
      <w:r w:rsidR="00C12099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ena kursa u eurima</w:t>
      </w:r>
    </w:p>
    <w:p w:rsidR="009545EF" w:rsidRPr="009740D3" w:rsidRDefault="009545EF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9545EF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Opis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Default="00926EC1" w:rsidP="00926EC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proofErr w:type="gramStart"/>
      <w:r w:rsidRPr="00926EC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Poslednje pitanje je kolika je cena predloženog kursa obuke.</w:t>
      </w:r>
      <w:proofErr w:type="gramEnd"/>
      <w:r w:rsidRPr="00926EC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Mogući odgovori su bili </w:t>
      </w:r>
      <w:r w:rsidR="00211DDC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sledeći</w:t>
      </w:r>
      <w:r w:rsidRPr="00926EC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: 1 - &lt; 100, 2 - 100-250, 3 - 250-500, 4 - 500-750, 5 - 750-1000, 6 - 1000-1250, 7 - 1250-1500, 08 -1750, 9 - 1750-2000, 10 - &gt; 2000,</w:t>
      </w:r>
      <w:r w:rsidR="00C342D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Pr="00926EC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11 - Nije dostupno. Histogram dobijen iz sirovih podataka prikazan je </w:t>
      </w:r>
      <w:proofErr w:type="gramStart"/>
      <w:r w:rsidRPr="00926EC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926EC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slici 10</w:t>
      </w:r>
      <w:r w:rsidR="009740D3"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.</w:t>
      </w:r>
    </w:p>
    <w:p w:rsidR="00F01AAA" w:rsidRPr="009740D3" w:rsidRDefault="00F01AAA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9740D3" w:rsidP="006A04E5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en-GB"/>
          <w14:ligatures w14:val="none"/>
        </w:rPr>
        <w:lastRenderedPageBreak/>
        <w:drawing>
          <wp:inline distT="0" distB="0" distL="0" distR="0" wp14:anchorId="2DD5CC57" wp14:editId="7E0CE6B7">
            <wp:extent cx="3020695" cy="32219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440078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Diskusija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9740D3" w:rsidRPr="009740D3" w:rsidRDefault="009E184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E18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Istraživanje pokazuje da cene veće </w:t>
      </w:r>
      <w:proofErr w:type="gramStart"/>
      <w:r w:rsidRPr="009E18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od</w:t>
      </w:r>
      <w:proofErr w:type="gramEnd"/>
      <w:r w:rsidRPr="009E18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2000 evra zauzimaju oko 20% svih odgovora.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Vredi</w:t>
      </w:r>
      <w:r w:rsidRPr="009E18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napomenuti da </w:t>
      </w:r>
      <w:r w:rsidR="0022492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je odgovor Nije dostupno prisutan u</w:t>
      </w:r>
      <w:r w:rsidRPr="009E18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više </w:t>
      </w:r>
      <w:proofErr w:type="gramStart"/>
      <w:r w:rsidRPr="009E18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od</w:t>
      </w:r>
      <w:proofErr w:type="gramEnd"/>
      <w:r w:rsidRPr="009E18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⅔ svih odgovora. </w:t>
      </w:r>
      <w:proofErr w:type="gramStart"/>
      <w:r w:rsidRPr="009E18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To može biti zbog nedostatka dovoljno informacija </w:t>
      </w:r>
      <w:r w:rsidR="0022492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 kursevima</w:t>
      </w:r>
      <w:r w:rsidRPr="009E18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obuke u oblasti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</w:t>
      </w:r>
      <w:r w:rsidRPr="009E18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9E184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 inteligencije</w:t>
      </w:r>
      <w:r w:rsidR="00224921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jer su relativno nova pojava</w:t>
      </w:r>
      <w:r w:rsidR="009740D3"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.</w:t>
      </w:r>
      <w:proofErr w:type="gramEnd"/>
      <w:r w:rsidR="009740D3"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</w:p>
    <w:p w:rsidR="009740D3" w:rsidRPr="009740D3" w:rsidRDefault="009740D3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9740D3" w:rsidRDefault="00007CCB" w:rsidP="006A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Glavni zaključci</w:t>
      </w:r>
      <w:r w:rsidR="009740D3" w:rsidRPr="009740D3">
        <w:rPr>
          <w:rFonts w:ascii="Times New Roman" w:eastAsia="Times New Roman" w:hAnsi="Times New Roman" w:cs="Times New Roman"/>
          <w:b/>
          <w:kern w:val="0"/>
          <w:sz w:val="20"/>
          <w:szCs w:val="24"/>
          <w:lang w:val="en-US" w:eastAsia="en-GB"/>
          <w14:ligatures w14:val="none"/>
        </w:rPr>
        <w:t>:</w:t>
      </w:r>
    </w:p>
    <w:p w:rsidR="00AD649D" w:rsidRDefault="00AD649D" w:rsidP="0079658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AD649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Uprkos postojanju drugih kurseva, postoji suštinska potreba za jedinstvenim kursevima koji će omogućiti obrazovanje zasnovano </w:t>
      </w:r>
      <w:proofErr w:type="gramStart"/>
      <w:r w:rsidRPr="00AD649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AD649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kompetencijama u oblasti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AD649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inteligencije. </w:t>
      </w:r>
    </w:p>
    <w:p w:rsidR="00CE5574" w:rsidRDefault="00AD649D" w:rsidP="0079658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J</w:t>
      </w:r>
      <w:r w:rsidRPr="00AD649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edinstven dizajn kurseva u skladu </w:t>
      </w:r>
      <w:proofErr w:type="gramStart"/>
      <w:r w:rsidRPr="00AD649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AD649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okvirom zasnovanim na kompetencijama definisaće jasnije standarde u vezi sa procenom c</w:t>
      </w:r>
      <w:r w:rsidR="00164B07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ene </w:t>
      </w:r>
      <w:r w:rsidRPr="00AD649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takvih kurseva.</w:t>
      </w:r>
    </w:p>
    <w:p w:rsidR="00AD649D" w:rsidRPr="009740D3" w:rsidRDefault="00AD649D" w:rsidP="00AD649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CE5574" w:rsidRDefault="00CE5574" w:rsidP="00CE557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</w:pPr>
      <w:r w:rsidRPr="00CE5574"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  <w:t>Zaključak</w:t>
      </w:r>
    </w:p>
    <w:p w:rsidR="00CE5574" w:rsidRPr="00CE5574" w:rsidRDefault="00CE5574" w:rsidP="00CE5574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</w:pPr>
    </w:p>
    <w:p w:rsidR="00B255DD" w:rsidRPr="00B255DD" w:rsidRDefault="00B255DD" w:rsidP="00B255D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lastRenderedPageBreak/>
        <w:t>Zbog evidentnog tehnološkog razvoja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jasno 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je da postoje brojni kursevi obuke u oblasti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inteligencije, </w:t>
      </w:r>
      <w:proofErr w:type="gramStart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od</w:t>
      </w:r>
      <w:proofErr w:type="gramEnd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kojih svaki ima svoje prednosti i slabosti. Međutim, čini se da su paradigme učenja zasnovane </w:t>
      </w:r>
      <w:proofErr w:type="gramStart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kompetencijama posebno efikasne u razvoju praktičnih veština i pripremanju pojedinaca za primenu </w:t>
      </w:r>
      <w:r w:rsidR="00EE0D3A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I u stvarnom svetu. Ovi kursevi se fokusiraju </w:t>
      </w:r>
      <w:proofErr w:type="gramStart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sticanje specifičnih kompe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tencija i nude praktičnu obuku n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a problemima iz stvarnog sv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eta, omogućavajući polaznicima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da razviju neophodne veštine i znanja kako bi postali uspešni praktičari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 inteligencije.</w:t>
      </w:r>
    </w:p>
    <w:p w:rsidR="00B255DD" w:rsidRPr="00B255DD" w:rsidRDefault="00B255DD" w:rsidP="00B255D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Sve u svemu, neophodno je odabrati kurseve obuke koji su u skladu </w:t>
      </w:r>
      <w:proofErr w:type="gramStart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specifičnim potrebama i ciljevima</w:t>
      </w:r>
      <w:r w:rsidR="004F1E1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tržišta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, kao i uzeti u obzir najnovija dostignuća u ovoj oblasti. Odabirom kursa obuke zasnovanog </w:t>
      </w:r>
      <w:proofErr w:type="gramStart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na</w:t>
      </w:r>
      <w:proofErr w:type="gramEnd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kompetencijama, uče</w:t>
      </w:r>
      <w:r w:rsidR="004F1E1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snici mogu osigurati da će na kraju ovladati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praktičnim veštinama i znanjem neophodnim da se istaknu u oblasti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</w:t>
      </w:r>
      <w:r w:rsidR="00EE0D3A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I.</w:t>
      </w:r>
    </w:p>
    <w:p w:rsidR="00B255DD" w:rsidRPr="00B255DD" w:rsidRDefault="00B255DD" w:rsidP="00B255D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Važno</w:t>
      </w:r>
      <w:r w:rsidR="004F1E1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je da kursevi obuke budu u skladu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proofErr w:type="gramStart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najnovijim dostignućima u ovoj oblasti kako bi ostali relevantni i efikasni.</w:t>
      </w:r>
    </w:p>
    <w:p w:rsidR="00B255DD" w:rsidRPr="00B255DD" w:rsidRDefault="00B255DD" w:rsidP="00B255D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Uče</w:t>
      </w:r>
      <w:r w:rsidR="004F1E1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nici takođe treba da traže kurseve obuke koji nude mogućnosti za umrežavanje i saradnju </w:t>
      </w:r>
      <w:proofErr w:type="gramStart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sa</w:t>
      </w:r>
      <w:proofErr w:type="gramEnd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drugim profesionalcima u ovoj </w:t>
      </w:r>
      <w:r w:rsidR="004F1E1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i povezanim 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oblasti</w:t>
      </w:r>
      <w:r w:rsidR="004F1E10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ma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.</w:t>
      </w:r>
    </w:p>
    <w:p w:rsidR="00B255DD" w:rsidRPr="00B255DD" w:rsidRDefault="00B255DD" w:rsidP="00B255D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Poslodavci mogu imati koristi </w:t>
      </w:r>
      <w:proofErr w:type="gramStart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od</w:t>
      </w:r>
      <w:proofErr w:type="gramEnd"/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ulaganja u obuku i razvoj svojih zaposlenih u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primenjenoj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oj inteligenciji, jer to može dovesti do poboljšanja učinka i inovacija.</w:t>
      </w:r>
    </w:p>
    <w:p w:rsidR="009740D3" w:rsidRDefault="00611B2D" w:rsidP="00611B2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O</w:t>
      </w:r>
      <w:r w:rsidR="00B255DD"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dabir kursa obuke zasnovanog na kompetencijama je vr</w:t>
      </w:r>
      <w:bookmarkStart w:id="2" w:name="_GoBack"/>
      <w:bookmarkEnd w:id="2"/>
      <w:r w:rsidR="00B255DD"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edna investicija za pojedince koji žele da razviju svoje veštine i znanje u oblasti </w:t>
      </w:r>
      <w:r w:rsidR="004D09DB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primenjen</w:t>
      </w:r>
      <w:r w:rsidR="00B255DD"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e </w:t>
      </w:r>
      <w:r w:rsidR="005141C5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veštačk</w:t>
      </w:r>
      <w:r w:rsidR="00B255DD" w:rsidRPr="00B255DD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e inteligencije.</w:t>
      </w:r>
    </w:p>
    <w:p w:rsidR="00611B2D" w:rsidRPr="009740D3" w:rsidRDefault="00611B2D" w:rsidP="00611B2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</w:p>
    <w:p w:rsidR="009740D3" w:rsidRPr="006628A8" w:rsidRDefault="00611B2D" w:rsidP="006628A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</w:pPr>
      <w:r w:rsidRPr="006628A8"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  <w14:ligatures w14:val="none"/>
        </w:rPr>
        <w:t>REFERENCE</w:t>
      </w:r>
    </w:p>
    <w:p w:rsidR="009740D3" w:rsidRPr="009740D3" w:rsidRDefault="009740D3" w:rsidP="006A04E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"AI for Everyone" by Andrew Ng </w:t>
      </w:r>
    </w:p>
    <w:p w:rsidR="009740D3" w:rsidRPr="009740D3" w:rsidRDefault="009740D3" w:rsidP="006A04E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"Applied AI Course"</w:t>
      </w:r>
    </w:p>
    <w:p w:rsidR="009740D3" w:rsidRPr="009740D3" w:rsidRDefault="009740D3" w:rsidP="006A04E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"Artificial Intelligence for Business" by Columbia University</w:t>
      </w:r>
    </w:p>
    <w:p w:rsidR="009740D3" w:rsidRPr="009740D3" w:rsidRDefault="009740D3" w:rsidP="006A04E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"Competency-based AI Education" by the European AI Alliance</w:t>
      </w:r>
    </w:p>
    <w:p w:rsidR="009740D3" w:rsidRPr="009740D3" w:rsidRDefault="009740D3" w:rsidP="006A04E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>"AI for Leaders" by Harvard Business School</w:t>
      </w:r>
    </w:p>
    <w:p w:rsidR="009740D3" w:rsidRPr="009740D3" w:rsidRDefault="009740D3" w:rsidP="006A04E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"Deep Learning Specialization" by Andrew Ng </w:t>
      </w:r>
    </w:p>
    <w:p w:rsidR="009740D3" w:rsidRPr="009740D3" w:rsidRDefault="009740D3" w:rsidP="006A04E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"Applied Artificial Intelligence Professional Certificate" by Microsoft </w:t>
      </w:r>
    </w:p>
    <w:p w:rsidR="009740D3" w:rsidRPr="009740D3" w:rsidRDefault="009740D3" w:rsidP="006A04E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lastRenderedPageBreak/>
        <w:t xml:space="preserve">"AI Ethics: Global Perspectives" by the University of Helsinki </w:t>
      </w:r>
    </w:p>
    <w:p w:rsidR="009740D3" w:rsidRPr="009740D3" w:rsidRDefault="009740D3" w:rsidP="006A04E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"AI for Medical Diagnosis" by deeplearning.ai </w:t>
      </w:r>
    </w:p>
    <w:p w:rsidR="009740D3" w:rsidRPr="009740D3" w:rsidRDefault="009740D3" w:rsidP="006A04E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</w:pPr>
      <w:r w:rsidRPr="009740D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en-GB"/>
          <w14:ligatures w14:val="none"/>
        </w:rPr>
        <w:t xml:space="preserve">"Introduction to Deep Learning" by the National Tsing Hua University </w:t>
      </w:r>
    </w:p>
    <w:p w:rsidR="008E57AE" w:rsidRDefault="008E57AE" w:rsidP="006A04E5">
      <w:pPr>
        <w:spacing w:after="0" w:line="360" w:lineRule="auto"/>
      </w:pPr>
    </w:p>
    <w:sectPr w:rsidR="008E57AE" w:rsidSect="00796586">
      <w:headerReference w:type="even" r:id="rId25"/>
      <w:headerReference w:type="default" r:id="rId26"/>
      <w:pgSz w:w="11906" w:h="16838"/>
      <w:pgMar w:top="2835" w:right="2552" w:bottom="2835" w:left="2552" w:header="2268" w:footer="709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69" w:rsidRDefault="00963069" w:rsidP="00190AE5">
      <w:pPr>
        <w:spacing w:after="0" w:line="240" w:lineRule="auto"/>
      </w:pPr>
      <w:r>
        <w:separator/>
      </w:r>
    </w:p>
  </w:endnote>
  <w:endnote w:type="continuationSeparator" w:id="0">
    <w:p w:rsidR="00963069" w:rsidRDefault="00963069" w:rsidP="0019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69" w:rsidRDefault="00963069" w:rsidP="00190AE5">
      <w:pPr>
        <w:spacing w:after="0" w:line="240" w:lineRule="auto"/>
      </w:pPr>
      <w:r>
        <w:separator/>
      </w:r>
    </w:p>
  </w:footnote>
  <w:footnote w:type="continuationSeparator" w:id="0">
    <w:p w:rsidR="00963069" w:rsidRDefault="00963069" w:rsidP="0019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Default="00796586">
    <w:pPr>
      <w:pBdr>
        <w:bottom w:val="single" w:sz="4" w:space="1" w:color="000000"/>
      </w:pBdr>
      <w:tabs>
        <w:tab w:val="center" w:pos="3420"/>
        <w:tab w:val="center" w:pos="4536"/>
        <w:tab w:val="right" w:pos="6840"/>
        <w:tab w:val="right" w:pos="9072"/>
      </w:tabs>
      <w:rPr>
        <w:rFonts w:ascii="Tahoma" w:hAnsi="Tahoma" w:cs="Tahoma"/>
        <w:color w:val="000000"/>
        <w:szCs w:val="20"/>
      </w:rPr>
    </w:pPr>
    <w:r>
      <w:rPr>
        <w:rFonts w:ascii="Tahoma" w:hAnsi="Tahoma" w:cs="Tahoma"/>
        <w:color w:val="000000"/>
        <w:sz w:val="18"/>
        <w:szCs w:val="18"/>
      </w:rPr>
      <w:fldChar w:fldCharType="begin"/>
    </w:r>
    <w:r>
      <w:rPr>
        <w:rFonts w:ascii="Tahoma" w:hAnsi="Tahoma" w:cs="Tahoma"/>
        <w:color w:val="000000"/>
        <w:sz w:val="18"/>
        <w:szCs w:val="18"/>
      </w:rPr>
      <w:instrText>PAGE</w:instrText>
    </w:r>
    <w:r>
      <w:rPr>
        <w:rFonts w:ascii="Tahoma" w:hAnsi="Tahoma" w:cs="Tahoma"/>
        <w:color w:val="000000"/>
        <w:sz w:val="18"/>
        <w:szCs w:val="18"/>
      </w:rPr>
      <w:fldChar w:fldCharType="separate"/>
    </w:r>
    <w:r>
      <w:rPr>
        <w:rFonts w:ascii="Tahoma" w:hAnsi="Tahoma" w:cs="Tahoma"/>
        <w:noProof/>
        <w:color w:val="000000"/>
        <w:sz w:val="18"/>
        <w:szCs w:val="18"/>
      </w:rPr>
      <w:t>2</w:t>
    </w:r>
    <w:r>
      <w:rPr>
        <w:rFonts w:ascii="Tahoma" w:hAnsi="Tahoma" w:cs="Tahoma"/>
        <w:color w:val="000000"/>
        <w:sz w:val="18"/>
        <w:szCs w:val="18"/>
      </w:rPr>
      <w:fldChar w:fldCharType="end"/>
    </w:r>
    <w:r>
      <w:rPr>
        <w:rFonts w:ascii="Tahoma" w:hAnsi="Tahoma" w:cs="Tahoma"/>
        <w:color w:val="000000"/>
        <w:sz w:val="18"/>
        <w:szCs w:val="18"/>
      </w:rPr>
      <w:tab/>
    </w:r>
    <w:r>
      <w:rPr>
        <w:rFonts w:ascii="Tahoma" w:hAnsi="Tahoma" w:cs="Tahoma"/>
        <w:color w:val="00000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Pr="00190AE5" w:rsidRDefault="00796586" w:rsidP="00190AE5">
    <w:pPr>
      <w:pStyle w:val="Header"/>
    </w:pPr>
    <w:r w:rsidRPr="00190AE5">
      <w:rPr>
        <w:rFonts w:ascii="Tahoma" w:hAnsi="Tahoma" w:cs="Tahoma"/>
        <w:sz w:val="18"/>
        <w:szCs w:val="18"/>
      </w:rPr>
      <w:t>Postojeći kursevi obuke u oblasti primenjene veštačke inteligencije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8C3"/>
    <w:multiLevelType w:val="multilevel"/>
    <w:tmpl w:val="F53A4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6C43F3"/>
    <w:multiLevelType w:val="multilevel"/>
    <w:tmpl w:val="ECECC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AD2B00"/>
    <w:multiLevelType w:val="hybridMultilevel"/>
    <w:tmpl w:val="A24E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C336B"/>
    <w:multiLevelType w:val="hybridMultilevel"/>
    <w:tmpl w:val="6CE2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32DD"/>
    <w:multiLevelType w:val="hybridMultilevel"/>
    <w:tmpl w:val="2D963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F50914"/>
    <w:multiLevelType w:val="multilevel"/>
    <w:tmpl w:val="F9A48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5BF4BEE"/>
    <w:multiLevelType w:val="hybridMultilevel"/>
    <w:tmpl w:val="448C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2004"/>
    <w:multiLevelType w:val="hybridMultilevel"/>
    <w:tmpl w:val="DCCA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67070"/>
    <w:multiLevelType w:val="multilevel"/>
    <w:tmpl w:val="A732B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908565D"/>
    <w:multiLevelType w:val="multilevel"/>
    <w:tmpl w:val="0F8EF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0">
    <w:nsid w:val="31A134FE"/>
    <w:multiLevelType w:val="multilevel"/>
    <w:tmpl w:val="54D29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2A361A5"/>
    <w:multiLevelType w:val="multilevel"/>
    <w:tmpl w:val="6554C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8F677C7"/>
    <w:multiLevelType w:val="hybridMultilevel"/>
    <w:tmpl w:val="DD7EE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D02E4"/>
    <w:multiLevelType w:val="multilevel"/>
    <w:tmpl w:val="07909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4">
    <w:nsid w:val="5A8E373C"/>
    <w:multiLevelType w:val="hybridMultilevel"/>
    <w:tmpl w:val="8CC6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D7F72"/>
    <w:multiLevelType w:val="multilevel"/>
    <w:tmpl w:val="FBDCB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CFF6398"/>
    <w:multiLevelType w:val="hybridMultilevel"/>
    <w:tmpl w:val="180A8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0529D1"/>
    <w:multiLevelType w:val="multilevel"/>
    <w:tmpl w:val="CB787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2774DF4"/>
    <w:multiLevelType w:val="hybridMultilevel"/>
    <w:tmpl w:val="BBE48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9568A3"/>
    <w:multiLevelType w:val="multilevel"/>
    <w:tmpl w:val="1F849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4F0125F"/>
    <w:multiLevelType w:val="multilevel"/>
    <w:tmpl w:val="F3325086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rFonts w:cs="Times New Roman"/>
        <w:u w:val="none"/>
      </w:rPr>
    </w:lvl>
  </w:abstractNum>
  <w:abstractNum w:abstractNumId="21">
    <w:nsid w:val="735B4931"/>
    <w:multiLevelType w:val="multilevel"/>
    <w:tmpl w:val="5044B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4FC276A"/>
    <w:multiLevelType w:val="hybridMultilevel"/>
    <w:tmpl w:val="8CAC3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2C2D10"/>
    <w:multiLevelType w:val="hybridMultilevel"/>
    <w:tmpl w:val="111E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22"/>
  </w:num>
  <w:num w:numId="15">
    <w:abstractNumId w:val="6"/>
  </w:num>
  <w:num w:numId="16">
    <w:abstractNumId w:val="7"/>
  </w:num>
  <w:num w:numId="17">
    <w:abstractNumId w:val="18"/>
  </w:num>
  <w:num w:numId="18">
    <w:abstractNumId w:val="4"/>
  </w:num>
  <w:num w:numId="19">
    <w:abstractNumId w:val="16"/>
  </w:num>
  <w:num w:numId="20">
    <w:abstractNumId w:val="23"/>
  </w:num>
  <w:num w:numId="21">
    <w:abstractNumId w:val="14"/>
  </w:num>
  <w:num w:numId="22">
    <w:abstractNumId w:val="12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3"/>
    <w:rsid w:val="00007CCB"/>
    <w:rsid w:val="000B25CD"/>
    <w:rsid w:val="000B36C7"/>
    <w:rsid w:val="00146C5A"/>
    <w:rsid w:val="0016476B"/>
    <w:rsid w:val="00164B07"/>
    <w:rsid w:val="00173CA8"/>
    <w:rsid w:val="00190AE5"/>
    <w:rsid w:val="001E6C9F"/>
    <w:rsid w:val="00211DDC"/>
    <w:rsid w:val="00224921"/>
    <w:rsid w:val="002612FD"/>
    <w:rsid w:val="00286672"/>
    <w:rsid w:val="002C6DB1"/>
    <w:rsid w:val="002D4D1D"/>
    <w:rsid w:val="002F63B2"/>
    <w:rsid w:val="00320A65"/>
    <w:rsid w:val="00324743"/>
    <w:rsid w:val="00371692"/>
    <w:rsid w:val="003858DB"/>
    <w:rsid w:val="00387269"/>
    <w:rsid w:val="003A5DE0"/>
    <w:rsid w:val="004143FE"/>
    <w:rsid w:val="00434F71"/>
    <w:rsid w:val="00440078"/>
    <w:rsid w:val="0045084D"/>
    <w:rsid w:val="00452FB5"/>
    <w:rsid w:val="004967EF"/>
    <w:rsid w:val="004C0F32"/>
    <w:rsid w:val="004D09DB"/>
    <w:rsid w:val="004F1E10"/>
    <w:rsid w:val="00513D7C"/>
    <w:rsid w:val="005141C5"/>
    <w:rsid w:val="005159EF"/>
    <w:rsid w:val="0057679F"/>
    <w:rsid w:val="005D79A1"/>
    <w:rsid w:val="00611B2D"/>
    <w:rsid w:val="006628A8"/>
    <w:rsid w:val="0068776C"/>
    <w:rsid w:val="00692FC6"/>
    <w:rsid w:val="006A04E5"/>
    <w:rsid w:val="006B020A"/>
    <w:rsid w:val="006C0439"/>
    <w:rsid w:val="006C7D53"/>
    <w:rsid w:val="006D123C"/>
    <w:rsid w:val="006E087D"/>
    <w:rsid w:val="00732641"/>
    <w:rsid w:val="00742A28"/>
    <w:rsid w:val="00774906"/>
    <w:rsid w:val="00796586"/>
    <w:rsid w:val="00797869"/>
    <w:rsid w:val="007D5276"/>
    <w:rsid w:val="0083176E"/>
    <w:rsid w:val="00846383"/>
    <w:rsid w:val="00851AEF"/>
    <w:rsid w:val="008B7CBF"/>
    <w:rsid w:val="008C3E73"/>
    <w:rsid w:val="008C7587"/>
    <w:rsid w:val="008E57AE"/>
    <w:rsid w:val="008F4FCC"/>
    <w:rsid w:val="00901E5A"/>
    <w:rsid w:val="00926EC1"/>
    <w:rsid w:val="00937D62"/>
    <w:rsid w:val="009545EF"/>
    <w:rsid w:val="00963069"/>
    <w:rsid w:val="009740D3"/>
    <w:rsid w:val="009A3D5C"/>
    <w:rsid w:val="009C25FA"/>
    <w:rsid w:val="009E0430"/>
    <w:rsid w:val="009E1843"/>
    <w:rsid w:val="009E6D73"/>
    <w:rsid w:val="009F31DF"/>
    <w:rsid w:val="00A05F4B"/>
    <w:rsid w:val="00A865FF"/>
    <w:rsid w:val="00AB50A0"/>
    <w:rsid w:val="00AD40D0"/>
    <w:rsid w:val="00AD649D"/>
    <w:rsid w:val="00B255DD"/>
    <w:rsid w:val="00B46421"/>
    <w:rsid w:val="00B536F1"/>
    <w:rsid w:val="00BC1B66"/>
    <w:rsid w:val="00BC2681"/>
    <w:rsid w:val="00BC5D8E"/>
    <w:rsid w:val="00BD5011"/>
    <w:rsid w:val="00BF3B66"/>
    <w:rsid w:val="00C02517"/>
    <w:rsid w:val="00C03BE7"/>
    <w:rsid w:val="00C05A07"/>
    <w:rsid w:val="00C12099"/>
    <w:rsid w:val="00C342D0"/>
    <w:rsid w:val="00C43443"/>
    <w:rsid w:val="00C747F8"/>
    <w:rsid w:val="00C97E69"/>
    <w:rsid w:val="00CB5468"/>
    <w:rsid w:val="00CE5574"/>
    <w:rsid w:val="00CF6213"/>
    <w:rsid w:val="00D00798"/>
    <w:rsid w:val="00D2738E"/>
    <w:rsid w:val="00D64518"/>
    <w:rsid w:val="00D72B97"/>
    <w:rsid w:val="00D7488D"/>
    <w:rsid w:val="00D92E29"/>
    <w:rsid w:val="00DA79FB"/>
    <w:rsid w:val="00DB4166"/>
    <w:rsid w:val="00E332F9"/>
    <w:rsid w:val="00E5334D"/>
    <w:rsid w:val="00E717E3"/>
    <w:rsid w:val="00E85266"/>
    <w:rsid w:val="00E93B05"/>
    <w:rsid w:val="00EC557A"/>
    <w:rsid w:val="00EE0D3A"/>
    <w:rsid w:val="00F01AAA"/>
    <w:rsid w:val="00F07217"/>
    <w:rsid w:val="00F07337"/>
    <w:rsid w:val="00F25217"/>
    <w:rsid w:val="00F359AE"/>
    <w:rsid w:val="00F72068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AE5"/>
  </w:style>
  <w:style w:type="paragraph" w:styleId="Header">
    <w:name w:val="header"/>
    <w:basedOn w:val="Normal"/>
    <w:link w:val="HeaderChar"/>
    <w:uiPriority w:val="99"/>
    <w:unhideWhenUsed/>
    <w:rsid w:val="0019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AE5"/>
  </w:style>
  <w:style w:type="paragraph" w:styleId="ListParagraph">
    <w:name w:val="List Paragraph"/>
    <w:basedOn w:val="Normal"/>
    <w:uiPriority w:val="34"/>
    <w:qFormat/>
    <w:rsid w:val="004C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AE5"/>
  </w:style>
  <w:style w:type="paragraph" w:styleId="Header">
    <w:name w:val="header"/>
    <w:basedOn w:val="Normal"/>
    <w:link w:val="HeaderChar"/>
    <w:uiPriority w:val="99"/>
    <w:unhideWhenUsed/>
    <w:rsid w:val="0019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AE5"/>
  </w:style>
  <w:style w:type="paragraph" w:styleId="ListParagraph">
    <w:name w:val="List Paragraph"/>
    <w:basedOn w:val="Normal"/>
    <w:uiPriority w:val="34"/>
    <w:qFormat/>
    <w:rsid w:val="004C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7433-D378-41D4-800B-F9127117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Stanisa Peric</cp:lastModifiedBy>
  <cp:revision>7</cp:revision>
  <dcterms:created xsi:type="dcterms:W3CDTF">2023-11-20T15:15:00Z</dcterms:created>
  <dcterms:modified xsi:type="dcterms:W3CDTF">2023-11-20T15:35:00Z</dcterms:modified>
</cp:coreProperties>
</file>